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744F2E" w:rsidP="00EB3D53">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病案架</w:t>
      </w:r>
      <w:r w:rsidR="001437C9">
        <w:rPr>
          <w:rFonts w:asciiTheme="minorEastAsia" w:hAnsiTheme="minorEastAsia" w:cs="宋体" w:hint="eastAsia"/>
          <w:b/>
          <w:bCs/>
          <w:color w:val="464646"/>
          <w:kern w:val="36"/>
          <w:sz w:val="36"/>
          <w:szCs w:val="36"/>
        </w:rPr>
        <w:t>采购项目</w:t>
      </w:r>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744F2E" w:rsidRPr="00744F2E">
        <w:rPr>
          <w:rFonts w:hint="eastAsia"/>
          <w:b/>
          <w:sz w:val="30"/>
          <w:szCs w:val="30"/>
        </w:rPr>
        <w:t>病案架</w:t>
      </w:r>
      <w:r w:rsidR="00226F7B" w:rsidRPr="00226F7B">
        <w:rPr>
          <w:rFonts w:hint="eastAsia"/>
          <w:b/>
          <w:sz w:val="30"/>
          <w:szCs w:val="30"/>
        </w:rPr>
        <w:t>采购项目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744F2E" w:rsidRPr="00744F2E">
        <w:rPr>
          <w:rFonts w:hint="eastAsia"/>
          <w:b/>
          <w:sz w:val="30"/>
          <w:szCs w:val="30"/>
        </w:rPr>
        <w:t>病案架</w:t>
      </w:r>
      <w:r w:rsidR="00226F7B" w:rsidRPr="00226F7B">
        <w:rPr>
          <w:rFonts w:hint="eastAsia"/>
          <w:b/>
          <w:sz w:val="30"/>
          <w:szCs w:val="30"/>
        </w:rPr>
        <w:t>采购项目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w:t>
      </w:r>
      <w:r w:rsidR="0058374E">
        <w:rPr>
          <w:rFonts w:asciiTheme="minorEastAsia" w:hAnsiTheme="minorEastAsia" w:hint="eastAsia"/>
          <w:sz w:val="28"/>
          <w:szCs w:val="28"/>
        </w:rPr>
        <w:t>025</w:t>
      </w:r>
      <w:r w:rsidRPr="00DB5EA0">
        <w:rPr>
          <w:rFonts w:asciiTheme="minorEastAsia" w:hAnsiTheme="minorEastAsia"/>
          <w:sz w:val="28"/>
          <w:szCs w:val="28"/>
        </w:rPr>
        <w:t>-</w:t>
      </w:r>
      <w:r w:rsidR="00744F2E">
        <w:rPr>
          <w:rFonts w:asciiTheme="minorEastAsia" w:hAnsiTheme="minorEastAsia" w:hint="eastAsia"/>
          <w:sz w:val="28"/>
          <w:szCs w:val="28"/>
        </w:rPr>
        <w:t>15</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58374E">
        <w:rPr>
          <w:rFonts w:ascii="Segoe UI" w:hAnsi="Segoe UI" w:cs="Segoe UI" w:hint="eastAsia"/>
          <w:color w:val="333333"/>
          <w:sz w:val="28"/>
          <w:szCs w:val="28"/>
        </w:rPr>
        <w:t>3</w:t>
      </w:r>
      <w:r w:rsidR="00744F2E">
        <w:rPr>
          <w:rFonts w:ascii="Segoe UI" w:hAnsi="Segoe UI" w:cs="Segoe UI" w:hint="eastAsia"/>
          <w:color w:val="333333"/>
          <w:sz w:val="28"/>
          <w:szCs w:val="28"/>
        </w:rPr>
        <w:t>.1</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744F2E" w:rsidRPr="00744F2E">
        <w:rPr>
          <w:rFonts w:ascii="Segoe UI" w:hAnsi="Segoe UI" w:cs="Segoe UI" w:hint="eastAsia"/>
          <w:b/>
          <w:color w:val="333333"/>
          <w:sz w:val="28"/>
          <w:szCs w:val="28"/>
        </w:rPr>
        <w:t>病案架</w:t>
      </w:r>
      <w:r w:rsidR="00744F2E">
        <w:rPr>
          <w:rFonts w:ascii="Segoe UI" w:hAnsi="Segoe UI" w:cs="Segoe UI" w:hint="eastAsia"/>
          <w:b/>
          <w:color w:val="333333"/>
          <w:sz w:val="28"/>
          <w:szCs w:val="28"/>
        </w:rPr>
        <w:t>29</w:t>
      </w:r>
      <w:r w:rsidR="00744F2E">
        <w:rPr>
          <w:rFonts w:ascii="Segoe UI" w:hAnsi="Segoe UI" w:cs="Segoe UI" w:hint="eastAsia"/>
          <w:b/>
          <w:color w:val="333333"/>
          <w:sz w:val="28"/>
          <w:szCs w:val="28"/>
        </w:rPr>
        <w:t>个</w:t>
      </w:r>
      <w:r w:rsidR="00EA62FE">
        <w:rPr>
          <w:rFonts w:ascii="Segoe UI" w:hAnsi="Segoe UI" w:cs="Segoe UI" w:hint="eastAsia"/>
          <w:b/>
          <w:color w:val="333333"/>
          <w:sz w:val="28"/>
          <w:szCs w:val="28"/>
        </w:rPr>
        <w:t>：双面</w:t>
      </w:r>
      <w:r w:rsidR="00EA62FE">
        <w:rPr>
          <w:rFonts w:ascii="Segoe UI" w:hAnsi="Segoe UI" w:cs="Segoe UI" w:hint="eastAsia"/>
          <w:b/>
          <w:color w:val="333333"/>
          <w:sz w:val="28"/>
          <w:szCs w:val="28"/>
        </w:rPr>
        <w:t>20</w:t>
      </w:r>
      <w:r w:rsidR="00EA62FE">
        <w:rPr>
          <w:rFonts w:ascii="Segoe UI" w:hAnsi="Segoe UI" w:cs="Segoe UI" w:hint="eastAsia"/>
          <w:b/>
          <w:color w:val="333333"/>
          <w:sz w:val="28"/>
          <w:szCs w:val="28"/>
        </w:rPr>
        <w:t>个，单面</w:t>
      </w:r>
      <w:r w:rsidR="00EA62FE">
        <w:rPr>
          <w:rFonts w:ascii="Segoe UI" w:hAnsi="Segoe UI" w:cs="Segoe UI" w:hint="eastAsia"/>
          <w:b/>
          <w:color w:val="333333"/>
          <w:sz w:val="28"/>
          <w:szCs w:val="28"/>
        </w:rPr>
        <w:t>9</w:t>
      </w:r>
      <w:r w:rsidR="00EA62FE">
        <w:rPr>
          <w:rFonts w:ascii="Segoe UI" w:hAnsi="Segoe UI" w:cs="Segoe UI" w:hint="eastAsia"/>
          <w:b/>
          <w:color w:val="333333"/>
          <w:sz w:val="28"/>
          <w:szCs w:val="28"/>
        </w:rPr>
        <w:t>个</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226F7B" w:rsidRPr="00226F7B" w:rsidRDefault="008A396E" w:rsidP="00744F2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744F2E">
        <w:rPr>
          <w:rFonts w:ascii="Segoe UI" w:hAnsi="Segoe UI" w:cs="Segoe UI" w:hint="eastAsia"/>
          <w:color w:val="333333"/>
          <w:sz w:val="28"/>
          <w:szCs w:val="28"/>
        </w:rPr>
        <w:t>6</w:t>
      </w:r>
      <w:r w:rsidRPr="0096721C">
        <w:rPr>
          <w:rFonts w:ascii="Segoe UI" w:hAnsi="Segoe UI" w:cs="Segoe UI"/>
          <w:color w:val="333333"/>
          <w:sz w:val="28"/>
          <w:szCs w:val="28"/>
        </w:rPr>
        <w:t>月</w:t>
      </w:r>
      <w:r w:rsidR="00744F2E">
        <w:rPr>
          <w:rFonts w:ascii="Segoe UI" w:hAnsi="Segoe UI" w:cs="Segoe UI" w:hint="eastAsia"/>
          <w:color w:val="333333"/>
          <w:sz w:val="28"/>
          <w:szCs w:val="28"/>
        </w:rPr>
        <w:t>18</w:t>
      </w:r>
      <w:r w:rsidRPr="0096721C">
        <w:rPr>
          <w:rFonts w:ascii="Segoe UI" w:hAnsi="Segoe UI" w:cs="Segoe UI"/>
          <w:color w:val="333333"/>
          <w:sz w:val="28"/>
          <w:szCs w:val="28"/>
        </w:rPr>
        <w:t>日至</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744F2E">
        <w:rPr>
          <w:rFonts w:ascii="Segoe UI" w:hAnsi="Segoe UI" w:cs="Segoe UI" w:hint="eastAsia"/>
          <w:color w:val="333333"/>
          <w:sz w:val="28"/>
          <w:szCs w:val="28"/>
        </w:rPr>
        <w:t>6</w:t>
      </w:r>
      <w:r w:rsidRPr="0096721C">
        <w:rPr>
          <w:rFonts w:ascii="Segoe UI" w:hAnsi="Segoe UI" w:cs="Segoe UI"/>
          <w:color w:val="333333"/>
          <w:sz w:val="28"/>
          <w:szCs w:val="28"/>
        </w:rPr>
        <w:t>月</w:t>
      </w:r>
      <w:r w:rsidR="00744F2E">
        <w:rPr>
          <w:rFonts w:ascii="Segoe UI" w:hAnsi="Segoe UI" w:cs="Segoe UI" w:hint="eastAsia"/>
          <w:color w:val="333333"/>
          <w:sz w:val="28"/>
          <w:szCs w:val="28"/>
        </w:rPr>
        <w:t>20</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lastRenderedPageBreak/>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FA02CC">
        <w:rPr>
          <w:rFonts w:ascii="Segoe UI" w:hAnsi="Segoe UI" w:cs="Segoe UI"/>
          <w:color w:val="FF0000"/>
          <w:sz w:val="28"/>
          <w:szCs w:val="28"/>
        </w:rPr>
        <w:t>投标</w:t>
      </w:r>
      <w:r w:rsidR="00FE0D7C" w:rsidRPr="00FA02CC">
        <w:rPr>
          <w:rFonts w:ascii="Segoe UI" w:hAnsi="Segoe UI" w:cs="Segoe UI" w:hint="eastAsia"/>
          <w:color w:val="FF0000"/>
          <w:sz w:val="28"/>
          <w:szCs w:val="28"/>
        </w:rPr>
        <w:t>文件发送</w:t>
      </w:r>
      <w:r w:rsidRPr="00FA02CC">
        <w:rPr>
          <w:rFonts w:ascii="Segoe UI" w:hAnsi="Segoe UI" w:cs="Segoe UI"/>
          <w:color w:val="FF0000"/>
          <w:sz w:val="28"/>
          <w:szCs w:val="28"/>
        </w:rPr>
        <w:t>截止时间和开标时间</w:t>
      </w:r>
      <w:r w:rsidRPr="00FA02CC">
        <w:rPr>
          <w:rFonts w:ascii="Segoe UI" w:hAnsi="Segoe UI" w:cs="Segoe UI"/>
          <w:color w:val="FF0000"/>
          <w:sz w:val="28"/>
          <w:szCs w:val="28"/>
        </w:rPr>
        <w:t xml:space="preserve">: </w:t>
      </w:r>
      <w:r w:rsidRPr="00FA02CC">
        <w:rPr>
          <w:rFonts w:ascii="Segoe UI" w:hAnsi="Segoe UI" w:cs="Segoe UI"/>
          <w:b/>
          <w:color w:val="FF0000"/>
          <w:sz w:val="28"/>
          <w:szCs w:val="28"/>
        </w:rPr>
        <w:t>投标</w:t>
      </w:r>
      <w:r w:rsidR="00FE0D7C" w:rsidRPr="00FA02CC">
        <w:rPr>
          <w:rFonts w:ascii="Segoe UI" w:hAnsi="Segoe UI" w:cs="Segoe UI" w:hint="eastAsia"/>
          <w:b/>
          <w:color w:val="FF0000"/>
          <w:sz w:val="28"/>
          <w:szCs w:val="28"/>
        </w:rPr>
        <w:t>文件</w:t>
      </w:r>
      <w:r w:rsidR="00FF58C6" w:rsidRPr="00FA02CC">
        <w:rPr>
          <w:rFonts w:ascii="Segoe UI" w:hAnsi="Segoe UI" w:cs="Segoe UI" w:hint="eastAsia"/>
          <w:b/>
          <w:color w:val="FF0000"/>
          <w:sz w:val="28"/>
          <w:szCs w:val="28"/>
        </w:rPr>
        <w:t>递交</w:t>
      </w:r>
      <w:r w:rsidRPr="00FA02CC">
        <w:rPr>
          <w:rFonts w:ascii="Segoe UI" w:hAnsi="Segoe UI" w:cs="Segoe UI"/>
          <w:b/>
          <w:color w:val="FF0000"/>
          <w:sz w:val="28"/>
          <w:szCs w:val="28"/>
        </w:rPr>
        <w:t>截止时间</w:t>
      </w:r>
      <w:r w:rsidR="0058374E" w:rsidRPr="00FA02CC">
        <w:rPr>
          <w:rFonts w:ascii="Segoe UI" w:hAnsi="Segoe UI" w:cs="Segoe UI" w:hint="eastAsia"/>
          <w:color w:val="FF0000"/>
          <w:sz w:val="28"/>
          <w:szCs w:val="28"/>
        </w:rPr>
        <w:t>2025</w:t>
      </w:r>
      <w:r w:rsidRPr="00FA02CC">
        <w:rPr>
          <w:rFonts w:ascii="Segoe UI" w:hAnsi="Segoe UI" w:cs="Segoe UI"/>
          <w:color w:val="FF0000"/>
          <w:sz w:val="28"/>
          <w:szCs w:val="28"/>
        </w:rPr>
        <w:t>年</w:t>
      </w:r>
      <w:r w:rsidR="00744F2E" w:rsidRPr="00FA02CC">
        <w:rPr>
          <w:rFonts w:ascii="Segoe UI" w:hAnsi="Segoe UI" w:cs="Segoe UI" w:hint="eastAsia"/>
          <w:color w:val="FF0000"/>
          <w:sz w:val="28"/>
          <w:szCs w:val="28"/>
        </w:rPr>
        <w:t>6</w:t>
      </w:r>
      <w:r w:rsidRPr="00FA02CC">
        <w:rPr>
          <w:rFonts w:ascii="Segoe UI" w:hAnsi="Segoe UI" w:cs="Segoe UI"/>
          <w:color w:val="FF0000"/>
          <w:sz w:val="28"/>
          <w:szCs w:val="28"/>
        </w:rPr>
        <w:t>月</w:t>
      </w:r>
      <w:r w:rsidR="00744F2E" w:rsidRPr="00FA02CC">
        <w:rPr>
          <w:rFonts w:ascii="Segoe UI" w:hAnsi="Segoe UI" w:cs="Segoe UI" w:hint="eastAsia"/>
          <w:color w:val="FF0000"/>
          <w:sz w:val="28"/>
          <w:szCs w:val="28"/>
        </w:rPr>
        <w:t>2</w:t>
      </w:r>
      <w:r w:rsidR="00CC1C17" w:rsidRPr="00FA02CC">
        <w:rPr>
          <w:rFonts w:ascii="Segoe UI" w:hAnsi="Segoe UI" w:cs="Segoe UI" w:hint="eastAsia"/>
          <w:color w:val="FF0000"/>
          <w:sz w:val="28"/>
          <w:szCs w:val="28"/>
        </w:rPr>
        <w:t>3</w:t>
      </w:r>
      <w:r w:rsidRPr="00FA02CC">
        <w:rPr>
          <w:rFonts w:ascii="Segoe UI" w:hAnsi="Segoe UI" w:cs="Segoe UI"/>
          <w:color w:val="FF0000"/>
          <w:sz w:val="28"/>
          <w:szCs w:val="28"/>
        </w:rPr>
        <w:t>日</w:t>
      </w:r>
      <w:r w:rsidR="00EF387F" w:rsidRPr="00FA02CC">
        <w:rPr>
          <w:rFonts w:ascii="Segoe UI" w:hAnsi="Segoe UI" w:cs="Segoe UI" w:hint="eastAsia"/>
          <w:color w:val="FF0000"/>
          <w:sz w:val="28"/>
          <w:szCs w:val="28"/>
        </w:rPr>
        <w:t>10</w:t>
      </w:r>
      <w:r w:rsidRPr="00FA02CC">
        <w:rPr>
          <w:rFonts w:ascii="Segoe UI" w:hAnsi="Segoe UI" w:cs="Segoe UI" w:hint="eastAsia"/>
          <w:color w:val="FF0000"/>
          <w:sz w:val="28"/>
          <w:szCs w:val="28"/>
        </w:rPr>
        <w:t>:00</w:t>
      </w:r>
      <w:r w:rsidRPr="00FA02CC">
        <w:rPr>
          <w:rFonts w:ascii="Segoe UI" w:hAnsi="Segoe UI" w:cs="Segoe UI"/>
          <w:color w:val="FF0000"/>
          <w:sz w:val="28"/>
          <w:szCs w:val="28"/>
        </w:rPr>
        <w:t>时整</w:t>
      </w:r>
      <w:r w:rsidR="0058374E" w:rsidRPr="00FA02CC">
        <w:rPr>
          <w:rFonts w:ascii="Segoe UI" w:hAnsi="Segoe UI" w:cs="Segoe UI" w:hint="eastAsia"/>
          <w:color w:val="FF0000"/>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Pr="00AA2336">
        <w:rPr>
          <w:rStyle w:val="10"/>
          <w:rFonts w:hint="eastAsia"/>
          <w:color w:val="000000" w:themeColor="text1"/>
          <w:sz w:val="28"/>
          <w:szCs w:val="28"/>
        </w:rPr>
        <w:t>。</w:t>
      </w:r>
    </w:p>
    <w:p w:rsidR="008A396E" w:rsidRPr="00FA02CC" w:rsidRDefault="008A396E" w:rsidP="008A396E">
      <w:pPr>
        <w:pStyle w:val="a6"/>
        <w:spacing w:line="500" w:lineRule="exact"/>
        <w:ind w:firstLine="560"/>
        <w:rPr>
          <w:rStyle w:val="10"/>
          <w:color w:val="FF0000"/>
          <w:sz w:val="28"/>
          <w:szCs w:val="28"/>
        </w:rPr>
      </w:pPr>
      <w:r w:rsidRPr="00FA02CC">
        <w:rPr>
          <w:rStyle w:val="10"/>
          <w:rFonts w:hint="eastAsia"/>
          <w:color w:val="FF0000"/>
          <w:sz w:val="28"/>
          <w:szCs w:val="28"/>
        </w:rPr>
        <w:t>2</w:t>
      </w:r>
      <w:r w:rsidRPr="00FA02CC">
        <w:rPr>
          <w:rStyle w:val="10"/>
          <w:rFonts w:hint="eastAsia"/>
          <w:color w:val="FF0000"/>
          <w:sz w:val="28"/>
          <w:szCs w:val="28"/>
        </w:rPr>
        <w:t>、投标人应在密封袋上标明：招标单位名称、招标项目名称、投标单位名称。</w:t>
      </w:r>
    </w:p>
    <w:p w:rsidR="008A396E" w:rsidRPr="00AA2336" w:rsidRDefault="008A396E" w:rsidP="008A396E">
      <w:pPr>
        <w:pStyle w:val="a6"/>
        <w:spacing w:line="500" w:lineRule="exact"/>
        <w:ind w:firstLine="560"/>
        <w:rPr>
          <w:rStyle w:val="10"/>
          <w:color w:val="000000" w:themeColor="text1"/>
          <w:sz w:val="28"/>
          <w:szCs w:val="28"/>
        </w:rPr>
      </w:pPr>
      <w:r w:rsidRPr="00FA02CC">
        <w:rPr>
          <w:rStyle w:val="10"/>
          <w:rFonts w:hint="eastAsia"/>
          <w:color w:val="FF0000"/>
          <w:sz w:val="28"/>
          <w:szCs w:val="28"/>
        </w:rPr>
        <w:t>3</w:t>
      </w:r>
      <w:r w:rsidRPr="00FA02CC">
        <w:rPr>
          <w:rStyle w:val="10"/>
          <w:rFonts w:hint="eastAsia"/>
          <w:color w:val="FF0000"/>
          <w:sz w:val="28"/>
          <w:szCs w:val="28"/>
        </w:rPr>
        <w:t>、所有投标文件的密封袋（包括内层、外层）封口处均应加盖投标单位公章。</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96721C">
        <w:rPr>
          <w:rFonts w:ascii="Segoe UI" w:hAnsi="Segoe UI" w:cs="Segoe UI"/>
          <w:color w:val="333333"/>
          <w:sz w:val="28"/>
          <w:szCs w:val="28"/>
        </w:rPr>
        <w:t>投标文件必须在投标截止时间前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58374E">
        <w:rPr>
          <w:rFonts w:ascii="Segoe UI" w:hAnsi="Segoe UI" w:cs="Segoe UI" w:hint="eastAsia"/>
          <w:b/>
          <w:color w:val="333333"/>
          <w:sz w:val="28"/>
          <w:szCs w:val="28"/>
        </w:rPr>
        <w:t>综合楼五楼会议室</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58374E">
        <w:rPr>
          <w:rFonts w:ascii="Segoe UI" w:hAnsi="Segoe UI" w:cs="Segoe UI" w:hint="eastAsia"/>
          <w:color w:val="333333"/>
          <w:sz w:val="28"/>
          <w:szCs w:val="28"/>
        </w:rPr>
        <w:t>李老师、</w:t>
      </w:r>
      <w:r>
        <w:rPr>
          <w:rFonts w:ascii="Segoe UI" w:hAnsi="Segoe UI" w:cs="Segoe UI" w:hint="eastAsia"/>
          <w:color w:val="333333"/>
          <w:sz w:val="28"/>
          <w:szCs w:val="28"/>
        </w:rPr>
        <w:t>曾老师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58374E">
        <w:rPr>
          <w:rFonts w:hint="eastAsia"/>
          <w:sz w:val="28"/>
          <w:szCs w:val="28"/>
        </w:rPr>
        <w:t>2025</w:t>
      </w:r>
      <w:r w:rsidRPr="0096721C">
        <w:rPr>
          <w:rFonts w:hint="eastAsia"/>
          <w:sz w:val="28"/>
          <w:szCs w:val="28"/>
        </w:rPr>
        <w:t>年</w:t>
      </w:r>
      <w:r w:rsidR="00744F2E">
        <w:rPr>
          <w:rFonts w:hint="eastAsia"/>
          <w:sz w:val="28"/>
          <w:szCs w:val="28"/>
        </w:rPr>
        <w:t>6</w:t>
      </w:r>
      <w:r w:rsidRPr="0096721C">
        <w:rPr>
          <w:rFonts w:hint="eastAsia"/>
          <w:sz w:val="28"/>
          <w:szCs w:val="28"/>
        </w:rPr>
        <w:t>月</w:t>
      </w:r>
      <w:r w:rsidR="00744F2E">
        <w:rPr>
          <w:rFonts w:hint="eastAsia"/>
          <w:sz w:val="28"/>
          <w:szCs w:val="28"/>
        </w:rPr>
        <w:t>17</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CB31B7" w:rsidP="00CB31B7">
      <w:pPr>
        <w:jc w:val="center"/>
        <w:rPr>
          <w:rFonts w:ascii="宋体" w:eastAsia="宋体" w:hAnsi="宋体" w:cs="宋体"/>
          <w:b/>
          <w:bCs/>
          <w:sz w:val="32"/>
          <w:szCs w:val="32"/>
        </w:rPr>
      </w:pPr>
    </w:p>
    <w:p w:rsidR="00226F7B" w:rsidRDefault="00744F2E" w:rsidP="00226F7B">
      <w:pPr>
        <w:jc w:val="center"/>
        <w:rPr>
          <w:b/>
          <w:bCs/>
          <w:sz w:val="28"/>
          <w:szCs w:val="28"/>
        </w:rPr>
      </w:pPr>
      <w:r>
        <w:rPr>
          <w:rFonts w:hint="eastAsia"/>
          <w:b/>
          <w:bCs/>
          <w:sz w:val="28"/>
          <w:szCs w:val="28"/>
        </w:rPr>
        <w:t>技术</w:t>
      </w:r>
      <w:r w:rsidR="00226F7B">
        <w:rPr>
          <w:rFonts w:hint="eastAsia"/>
          <w:b/>
          <w:bCs/>
          <w:sz w:val="28"/>
          <w:szCs w:val="28"/>
        </w:rPr>
        <w:t>参数</w:t>
      </w:r>
      <w:r>
        <w:rPr>
          <w:rFonts w:hint="eastAsia"/>
          <w:b/>
          <w:bCs/>
          <w:sz w:val="28"/>
          <w:szCs w:val="28"/>
        </w:rPr>
        <w:t>及要求</w:t>
      </w:r>
    </w:p>
    <w:p w:rsidR="00744F2E" w:rsidRDefault="00744F2E" w:rsidP="00744F2E">
      <w:pPr>
        <w:spacing w:line="360" w:lineRule="auto"/>
        <w:ind w:rightChars="-250" w:right="-525"/>
        <w:rPr>
          <w:rFonts w:ascii="宋体" w:eastAsia="宋体" w:hAnsi="宋体" w:cs="宋体"/>
          <w:b/>
          <w:bCs/>
          <w:color w:val="000000"/>
          <w:sz w:val="24"/>
        </w:rPr>
      </w:pPr>
      <w:bookmarkStart w:id="0" w:name="_Toc13520"/>
      <w:r>
        <w:rPr>
          <w:rFonts w:ascii="宋体" w:eastAsia="宋体" w:hAnsi="宋体" w:cs="宋体" w:hint="eastAsia"/>
          <w:b/>
          <w:bCs/>
          <w:color w:val="000000"/>
          <w:sz w:val="24"/>
          <w:szCs w:val="24"/>
        </w:rPr>
        <w:t>一、病案资料专用设备材料表：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2"/>
        <w:gridCol w:w="2016"/>
        <w:gridCol w:w="1158"/>
        <w:gridCol w:w="1603"/>
        <w:gridCol w:w="2696"/>
      </w:tblGrid>
      <w:tr w:rsidR="00744F2E" w:rsidTr="00744F2E">
        <w:trPr>
          <w:trHeight w:val="482"/>
          <w:jc w:val="center"/>
        </w:trPr>
        <w:tc>
          <w:tcPr>
            <w:tcW w:w="612" w:type="pct"/>
            <w:vAlign w:val="center"/>
          </w:tcPr>
          <w:p w:rsidR="00744F2E" w:rsidRDefault="00744F2E" w:rsidP="001E14CF">
            <w:pPr>
              <w:adjustRightInd w:val="0"/>
              <w:snapToGrid w:val="0"/>
              <w:jc w:val="center"/>
              <w:rPr>
                <w:rFonts w:ascii="宋体" w:eastAsia="宋体" w:hAnsi="宋体" w:cs="宋体"/>
                <w:b/>
                <w:bCs/>
                <w:sz w:val="24"/>
              </w:rPr>
            </w:pPr>
            <w:r>
              <w:rPr>
                <w:rFonts w:ascii="宋体" w:eastAsia="宋体" w:hAnsi="宋体" w:cs="宋体" w:hint="eastAsia"/>
                <w:b/>
                <w:bCs/>
                <w:sz w:val="24"/>
                <w:szCs w:val="24"/>
              </w:rPr>
              <w:t>设备名称</w:t>
            </w:r>
          </w:p>
        </w:tc>
        <w:tc>
          <w:tcPr>
            <w:tcW w:w="1184" w:type="pct"/>
            <w:vAlign w:val="center"/>
          </w:tcPr>
          <w:p w:rsidR="00744F2E" w:rsidRDefault="00744F2E" w:rsidP="001E14CF">
            <w:pPr>
              <w:adjustRightInd w:val="0"/>
              <w:snapToGrid w:val="0"/>
              <w:jc w:val="center"/>
              <w:rPr>
                <w:rFonts w:ascii="宋体" w:eastAsia="宋体" w:hAnsi="宋体" w:cs="宋体"/>
                <w:b/>
                <w:bCs/>
                <w:sz w:val="24"/>
              </w:rPr>
            </w:pPr>
            <w:r>
              <w:rPr>
                <w:rFonts w:ascii="宋体" w:eastAsia="宋体" w:hAnsi="宋体" w:cs="宋体" w:hint="eastAsia"/>
                <w:b/>
                <w:bCs/>
                <w:sz w:val="24"/>
                <w:szCs w:val="24"/>
              </w:rPr>
              <w:t>设备配置</w:t>
            </w:r>
          </w:p>
        </w:tc>
        <w:tc>
          <w:tcPr>
            <w:tcW w:w="680" w:type="pct"/>
            <w:vAlign w:val="center"/>
          </w:tcPr>
          <w:p w:rsidR="00744F2E" w:rsidRDefault="00744F2E" w:rsidP="001E14CF">
            <w:pPr>
              <w:adjustRightInd w:val="0"/>
              <w:snapToGrid w:val="0"/>
              <w:jc w:val="center"/>
              <w:rPr>
                <w:rFonts w:ascii="宋体" w:eastAsia="宋体" w:hAnsi="宋体" w:cs="宋体"/>
                <w:b/>
                <w:bCs/>
                <w:sz w:val="24"/>
              </w:rPr>
            </w:pPr>
            <w:r>
              <w:rPr>
                <w:rFonts w:ascii="宋体" w:eastAsia="宋体" w:hAnsi="宋体" w:cs="宋体" w:hint="eastAsia"/>
                <w:b/>
                <w:bCs/>
                <w:sz w:val="24"/>
                <w:szCs w:val="24"/>
              </w:rPr>
              <w:t>规格型号</w:t>
            </w:r>
          </w:p>
        </w:tc>
        <w:tc>
          <w:tcPr>
            <w:tcW w:w="941" w:type="pct"/>
            <w:vAlign w:val="center"/>
          </w:tcPr>
          <w:p w:rsidR="00744F2E" w:rsidRDefault="00744F2E" w:rsidP="001E14CF">
            <w:pPr>
              <w:adjustRightInd w:val="0"/>
              <w:snapToGrid w:val="0"/>
              <w:jc w:val="center"/>
              <w:rPr>
                <w:rFonts w:ascii="宋体" w:eastAsia="宋体" w:hAnsi="宋体" w:cs="宋体"/>
                <w:b/>
                <w:bCs/>
                <w:sz w:val="24"/>
              </w:rPr>
            </w:pPr>
            <w:r>
              <w:rPr>
                <w:rFonts w:ascii="宋体" w:eastAsia="宋体" w:hAnsi="宋体" w:cs="宋体" w:hint="eastAsia"/>
                <w:b/>
                <w:bCs/>
                <w:sz w:val="24"/>
                <w:szCs w:val="24"/>
              </w:rPr>
              <w:t>材质说明</w:t>
            </w:r>
          </w:p>
        </w:tc>
        <w:tc>
          <w:tcPr>
            <w:tcW w:w="1583" w:type="pct"/>
            <w:vAlign w:val="center"/>
          </w:tcPr>
          <w:p w:rsidR="00744F2E" w:rsidRDefault="00744F2E" w:rsidP="001E14CF">
            <w:pPr>
              <w:adjustRightInd w:val="0"/>
              <w:snapToGrid w:val="0"/>
              <w:jc w:val="center"/>
              <w:rPr>
                <w:rFonts w:ascii="宋体" w:eastAsia="宋体" w:hAnsi="宋体" w:cs="宋体"/>
                <w:b/>
                <w:bCs/>
                <w:sz w:val="24"/>
              </w:rPr>
            </w:pPr>
            <w:r>
              <w:rPr>
                <w:rFonts w:ascii="宋体" w:eastAsia="宋体" w:hAnsi="宋体" w:cs="宋体" w:hint="eastAsia"/>
                <w:b/>
                <w:bCs/>
                <w:sz w:val="24"/>
                <w:szCs w:val="24"/>
              </w:rPr>
              <w:t>性能说明</w:t>
            </w:r>
          </w:p>
        </w:tc>
      </w:tr>
      <w:tr w:rsidR="00744F2E" w:rsidTr="00744F2E">
        <w:trPr>
          <w:trHeight w:val="482"/>
          <w:jc w:val="center"/>
        </w:trPr>
        <w:tc>
          <w:tcPr>
            <w:tcW w:w="612" w:type="pct"/>
            <w:vAlign w:val="center"/>
          </w:tcPr>
          <w:p w:rsidR="00744F2E" w:rsidRDefault="00744F2E" w:rsidP="001E14CF">
            <w:pPr>
              <w:adjustRightInd w:val="0"/>
              <w:snapToGrid w:val="0"/>
              <w:jc w:val="center"/>
              <w:rPr>
                <w:rFonts w:ascii="宋体" w:eastAsia="宋体" w:hAnsi="宋体" w:cs="宋体"/>
                <w:sz w:val="24"/>
              </w:rPr>
            </w:pPr>
          </w:p>
        </w:tc>
        <w:tc>
          <w:tcPr>
            <w:tcW w:w="1184"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底盘</w:t>
            </w:r>
          </w:p>
        </w:tc>
        <w:tc>
          <w:tcPr>
            <w:tcW w:w="680"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3.0MM</w:t>
            </w:r>
          </w:p>
        </w:tc>
        <w:tc>
          <w:tcPr>
            <w:tcW w:w="941" w:type="pct"/>
            <w:vAlign w:val="center"/>
          </w:tcPr>
          <w:p w:rsidR="00744F2E" w:rsidRDefault="00744F2E" w:rsidP="001E14CF">
            <w:pPr>
              <w:adjustRightInd w:val="0"/>
              <w:snapToGrid w:val="0"/>
              <w:jc w:val="center"/>
              <w:rPr>
                <w:rFonts w:ascii="宋体" w:eastAsia="宋体" w:hAnsi="宋体" w:cs="宋体"/>
                <w:sz w:val="24"/>
              </w:rPr>
            </w:pPr>
          </w:p>
        </w:tc>
        <w:tc>
          <w:tcPr>
            <w:tcW w:w="1583" w:type="pct"/>
            <w:vAlign w:val="center"/>
          </w:tcPr>
          <w:p w:rsidR="00744F2E" w:rsidRDefault="00744F2E" w:rsidP="001E14CF">
            <w:pPr>
              <w:adjustRightInd w:val="0"/>
              <w:snapToGrid w:val="0"/>
              <w:jc w:val="center"/>
              <w:rPr>
                <w:rFonts w:ascii="宋体" w:eastAsia="宋体" w:hAnsi="宋体" w:cs="宋体"/>
                <w:sz w:val="24"/>
              </w:rPr>
            </w:pPr>
          </w:p>
        </w:tc>
      </w:tr>
      <w:tr w:rsidR="00744F2E" w:rsidTr="00744F2E">
        <w:trPr>
          <w:trHeight w:val="482"/>
          <w:jc w:val="center"/>
        </w:trPr>
        <w:tc>
          <w:tcPr>
            <w:tcW w:w="612" w:type="pct"/>
            <w:vMerge w:val="restar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架体</w:t>
            </w:r>
          </w:p>
        </w:tc>
        <w:tc>
          <w:tcPr>
            <w:tcW w:w="1184"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立柱</w:t>
            </w:r>
          </w:p>
        </w:tc>
        <w:tc>
          <w:tcPr>
            <w:tcW w:w="680"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1.5MM</w:t>
            </w:r>
          </w:p>
        </w:tc>
        <w:tc>
          <w:tcPr>
            <w:tcW w:w="941" w:type="pct"/>
            <w:vMerge w:val="restar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冷轧钢板</w:t>
            </w:r>
          </w:p>
        </w:tc>
        <w:tc>
          <w:tcPr>
            <w:tcW w:w="1583" w:type="pct"/>
            <w:vMerge w:val="restar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架体结实,坚固,安装规范,层数和间距可自由调整，含立架中间直料和边框</w:t>
            </w:r>
          </w:p>
        </w:tc>
      </w:tr>
      <w:tr w:rsidR="00744F2E" w:rsidTr="00744F2E">
        <w:trPr>
          <w:trHeight w:val="482"/>
          <w:jc w:val="center"/>
        </w:trPr>
        <w:tc>
          <w:tcPr>
            <w:tcW w:w="612" w:type="pct"/>
            <w:vMerge/>
            <w:vAlign w:val="center"/>
          </w:tcPr>
          <w:p w:rsidR="00744F2E" w:rsidRDefault="00744F2E" w:rsidP="001E14CF">
            <w:pPr>
              <w:adjustRightInd w:val="0"/>
              <w:snapToGrid w:val="0"/>
              <w:jc w:val="center"/>
              <w:rPr>
                <w:rFonts w:ascii="宋体" w:eastAsia="宋体" w:hAnsi="宋体" w:cs="宋体"/>
                <w:sz w:val="24"/>
              </w:rPr>
            </w:pPr>
          </w:p>
        </w:tc>
        <w:tc>
          <w:tcPr>
            <w:tcW w:w="1184"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搁板</w:t>
            </w:r>
          </w:p>
        </w:tc>
        <w:tc>
          <w:tcPr>
            <w:tcW w:w="680"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1.2MM</w:t>
            </w:r>
          </w:p>
        </w:tc>
        <w:tc>
          <w:tcPr>
            <w:tcW w:w="941" w:type="pct"/>
            <w:vMerge/>
            <w:vAlign w:val="center"/>
          </w:tcPr>
          <w:p w:rsidR="00744F2E" w:rsidRDefault="00744F2E" w:rsidP="001E14CF">
            <w:pPr>
              <w:adjustRightInd w:val="0"/>
              <w:snapToGrid w:val="0"/>
              <w:jc w:val="center"/>
              <w:rPr>
                <w:rFonts w:ascii="宋体" w:eastAsia="宋体" w:hAnsi="宋体" w:cs="宋体"/>
                <w:sz w:val="24"/>
              </w:rPr>
            </w:pPr>
          </w:p>
        </w:tc>
        <w:tc>
          <w:tcPr>
            <w:tcW w:w="1583" w:type="pct"/>
            <w:vMerge/>
            <w:vAlign w:val="center"/>
          </w:tcPr>
          <w:p w:rsidR="00744F2E" w:rsidRDefault="00744F2E" w:rsidP="001E14CF">
            <w:pPr>
              <w:adjustRightInd w:val="0"/>
              <w:snapToGrid w:val="0"/>
              <w:jc w:val="center"/>
              <w:rPr>
                <w:rFonts w:ascii="宋体" w:eastAsia="宋体" w:hAnsi="宋体" w:cs="宋体"/>
                <w:sz w:val="24"/>
              </w:rPr>
            </w:pPr>
          </w:p>
        </w:tc>
      </w:tr>
      <w:tr w:rsidR="00744F2E" w:rsidTr="00744F2E">
        <w:trPr>
          <w:trHeight w:val="482"/>
          <w:jc w:val="center"/>
        </w:trPr>
        <w:tc>
          <w:tcPr>
            <w:tcW w:w="612" w:type="pct"/>
            <w:vMerge/>
            <w:vAlign w:val="center"/>
          </w:tcPr>
          <w:p w:rsidR="00744F2E" w:rsidRDefault="00744F2E" w:rsidP="001E14CF">
            <w:pPr>
              <w:adjustRightInd w:val="0"/>
              <w:snapToGrid w:val="0"/>
              <w:jc w:val="center"/>
              <w:rPr>
                <w:rFonts w:ascii="宋体" w:eastAsia="宋体" w:hAnsi="宋体" w:cs="宋体"/>
                <w:sz w:val="24"/>
              </w:rPr>
            </w:pPr>
          </w:p>
        </w:tc>
        <w:tc>
          <w:tcPr>
            <w:tcW w:w="1184"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挂板</w:t>
            </w:r>
          </w:p>
        </w:tc>
        <w:tc>
          <w:tcPr>
            <w:tcW w:w="680"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1.2MM</w:t>
            </w:r>
          </w:p>
        </w:tc>
        <w:tc>
          <w:tcPr>
            <w:tcW w:w="941" w:type="pct"/>
            <w:vMerge/>
            <w:vAlign w:val="center"/>
          </w:tcPr>
          <w:p w:rsidR="00744F2E" w:rsidRDefault="00744F2E" w:rsidP="001E14CF">
            <w:pPr>
              <w:adjustRightInd w:val="0"/>
              <w:snapToGrid w:val="0"/>
              <w:jc w:val="center"/>
              <w:rPr>
                <w:rFonts w:ascii="宋体" w:eastAsia="宋体" w:hAnsi="宋体" w:cs="宋体"/>
                <w:sz w:val="24"/>
              </w:rPr>
            </w:pPr>
          </w:p>
        </w:tc>
        <w:tc>
          <w:tcPr>
            <w:tcW w:w="1583" w:type="pct"/>
            <w:vMerge/>
            <w:vAlign w:val="center"/>
          </w:tcPr>
          <w:p w:rsidR="00744F2E" w:rsidRDefault="00744F2E" w:rsidP="001E14CF">
            <w:pPr>
              <w:adjustRightInd w:val="0"/>
              <w:snapToGrid w:val="0"/>
              <w:jc w:val="center"/>
              <w:rPr>
                <w:rFonts w:ascii="宋体" w:eastAsia="宋体" w:hAnsi="宋体" w:cs="宋体"/>
                <w:sz w:val="24"/>
              </w:rPr>
            </w:pPr>
          </w:p>
        </w:tc>
      </w:tr>
      <w:tr w:rsidR="00744F2E" w:rsidTr="00744F2E">
        <w:trPr>
          <w:trHeight w:val="482"/>
          <w:jc w:val="center"/>
        </w:trPr>
        <w:tc>
          <w:tcPr>
            <w:tcW w:w="612" w:type="pct"/>
            <w:vMerge/>
            <w:vAlign w:val="center"/>
          </w:tcPr>
          <w:p w:rsidR="00744F2E" w:rsidRDefault="00744F2E" w:rsidP="001E14CF">
            <w:pPr>
              <w:adjustRightInd w:val="0"/>
              <w:snapToGrid w:val="0"/>
              <w:jc w:val="center"/>
              <w:rPr>
                <w:rFonts w:ascii="宋体" w:eastAsia="宋体" w:hAnsi="宋体" w:cs="宋体"/>
                <w:sz w:val="24"/>
              </w:rPr>
            </w:pPr>
          </w:p>
        </w:tc>
        <w:tc>
          <w:tcPr>
            <w:tcW w:w="1184"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侧板</w:t>
            </w:r>
          </w:p>
        </w:tc>
        <w:tc>
          <w:tcPr>
            <w:tcW w:w="680"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1.0MM</w:t>
            </w:r>
          </w:p>
        </w:tc>
        <w:tc>
          <w:tcPr>
            <w:tcW w:w="941" w:type="pct"/>
            <w:vMerge/>
            <w:vAlign w:val="center"/>
          </w:tcPr>
          <w:p w:rsidR="00744F2E" w:rsidRDefault="00744F2E" w:rsidP="001E14CF">
            <w:pPr>
              <w:adjustRightInd w:val="0"/>
              <w:snapToGrid w:val="0"/>
              <w:jc w:val="center"/>
              <w:rPr>
                <w:rFonts w:ascii="宋体" w:eastAsia="宋体" w:hAnsi="宋体" w:cs="宋体"/>
                <w:sz w:val="24"/>
              </w:rPr>
            </w:pPr>
          </w:p>
        </w:tc>
        <w:tc>
          <w:tcPr>
            <w:tcW w:w="1583" w:type="pct"/>
            <w:vMerge/>
            <w:vAlign w:val="center"/>
          </w:tcPr>
          <w:p w:rsidR="00744F2E" w:rsidRDefault="00744F2E" w:rsidP="001E14CF">
            <w:pPr>
              <w:adjustRightInd w:val="0"/>
              <w:snapToGrid w:val="0"/>
              <w:jc w:val="center"/>
              <w:rPr>
                <w:rFonts w:ascii="宋体" w:eastAsia="宋体" w:hAnsi="宋体" w:cs="宋体"/>
                <w:sz w:val="24"/>
              </w:rPr>
            </w:pPr>
          </w:p>
        </w:tc>
      </w:tr>
      <w:tr w:rsidR="00744F2E" w:rsidTr="00744F2E">
        <w:trPr>
          <w:trHeight w:val="482"/>
          <w:jc w:val="center"/>
        </w:trPr>
        <w:tc>
          <w:tcPr>
            <w:tcW w:w="612" w:type="pct"/>
            <w:vMerge/>
            <w:vAlign w:val="center"/>
          </w:tcPr>
          <w:p w:rsidR="00744F2E" w:rsidRDefault="00744F2E" w:rsidP="001E14CF">
            <w:pPr>
              <w:adjustRightInd w:val="0"/>
              <w:snapToGrid w:val="0"/>
              <w:jc w:val="center"/>
              <w:rPr>
                <w:rFonts w:ascii="宋体" w:eastAsia="宋体" w:hAnsi="宋体" w:cs="宋体"/>
                <w:sz w:val="24"/>
              </w:rPr>
            </w:pPr>
          </w:p>
        </w:tc>
        <w:tc>
          <w:tcPr>
            <w:tcW w:w="1184"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档棒</w:t>
            </w:r>
          </w:p>
        </w:tc>
        <w:tc>
          <w:tcPr>
            <w:tcW w:w="680"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0.8MM</w:t>
            </w:r>
          </w:p>
        </w:tc>
        <w:tc>
          <w:tcPr>
            <w:tcW w:w="941" w:type="pct"/>
            <w:vMerge/>
            <w:vAlign w:val="center"/>
          </w:tcPr>
          <w:p w:rsidR="00744F2E" w:rsidRDefault="00744F2E" w:rsidP="001E14CF">
            <w:pPr>
              <w:adjustRightInd w:val="0"/>
              <w:snapToGrid w:val="0"/>
              <w:jc w:val="center"/>
              <w:rPr>
                <w:rFonts w:ascii="宋体" w:eastAsia="宋体" w:hAnsi="宋体" w:cs="宋体"/>
                <w:sz w:val="24"/>
              </w:rPr>
            </w:pPr>
          </w:p>
        </w:tc>
        <w:tc>
          <w:tcPr>
            <w:tcW w:w="1583" w:type="pct"/>
            <w:vMerge/>
            <w:vAlign w:val="center"/>
          </w:tcPr>
          <w:p w:rsidR="00744F2E" w:rsidRDefault="00744F2E" w:rsidP="001E14CF">
            <w:pPr>
              <w:adjustRightInd w:val="0"/>
              <w:snapToGrid w:val="0"/>
              <w:jc w:val="center"/>
              <w:rPr>
                <w:rFonts w:ascii="宋体" w:eastAsia="宋体" w:hAnsi="宋体" w:cs="宋体"/>
                <w:sz w:val="24"/>
              </w:rPr>
            </w:pPr>
          </w:p>
        </w:tc>
      </w:tr>
      <w:tr w:rsidR="00744F2E" w:rsidTr="00744F2E">
        <w:trPr>
          <w:trHeight w:val="482"/>
          <w:jc w:val="center"/>
        </w:trPr>
        <w:tc>
          <w:tcPr>
            <w:tcW w:w="612" w:type="pct"/>
            <w:vAlign w:val="center"/>
          </w:tcPr>
          <w:p w:rsidR="00744F2E" w:rsidRDefault="00744F2E" w:rsidP="001E14CF">
            <w:pPr>
              <w:adjustRightInd w:val="0"/>
              <w:snapToGrid w:val="0"/>
              <w:jc w:val="center"/>
              <w:rPr>
                <w:rFonts w:ascii="宋体" w:eastAsia="宋体" w:hAnsi="宋体" w:cs="宋体"/>
                <w:sz w:val="24"/>
              </w:rPr>
            </w:pPr>
          </w:p>
        </w:tc>
        <w:tc>
          <w:tcPr>
            <w:tcW w:w="1184"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顶板</w:t>
            </w:r>
          </w:p>
        </w:tc>
        <w:tc>
          <w:tcPr>
            <w:tcW w:w="680"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1.0MM</w:t>
            </w:r>
          </w:p>
        </w:tc>
        <w:tc>
          <w:tcPr>
            <w:tcW w:w="941"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w:t>
            </w:r>
          </w:p>
        </w:tc>
        <w:tc>
          <w:tcPr>
            <w:tcW w:w="1583" w:type="pct"/>
            <w:vAlign w:val="center"/>
          </w:tcPr>
          <w:p w:rsidR="00744F2E" w:rsidRDefault="00744F2E" w:rsidP="001E14CF">
            <w:pPr>
              <w:adjustRightInd w:val="0"/>
              <w:snapToGrid w:val="0"/>
              <w:jc w:val="center"/>
              <w:rPr>
                <w:rFonts w:ascii="宋体" w:eastAsia="宋体" w:hAnsi="宋体" w:cs="宋体"/>
                <w:sz w:val="24"/>
              </w:rPr>
            </w:pPr>
          </w:p>
        </w:tc>
      </w:tr>
      <w:tr w:rsidR="00744F2E" w:rsidTr="00744F2E">
        <w:trPr>
          <w:trHeight w:val="717"/>
          <w:jc w:val="center"/>
        </w:trPr>
        <w:tc>
          <w:tcPr>
            <w:tcW w:w="612" w:type="pct"/>
            <w:vMerge w:val="restar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表面处理</w:t>
            </w:r>
          </w:p>
        </w:tc>
        <w:tc>
          <w:tcPr>
            <w:tcW w:w="1184"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前处理</w:t>
            </w:r>
          </w:p>
        </w:tc>
        <w:tc>
          <w:tcPr>
            <w:tcW w:w="3204" w:type="pct"/>
            <w:gridSpan w:val="3"/>
            <w:vAlign w:val="center"/>
          </w:tcPr>
          <w:p w:rsidR="00744F2E" w:rsidRDefault="00744F2E" w:rsidP="001E14CF">
            <w:pPr>
              <w:adjustRightInd w:val="0"/>
              <w:snapToGrid w:val="0"/>
              <w:rPr>
                <w:rFonts w:ascii="宋体" w:eastAsia="宋体" w:hAnsi="宋体" w:cs="宋体"/>
                <w:sz w:val="24"/>
              </w:rPr>
            </w:pPr>
            <w:r>
              <w:rPr>
                <w:rFonts w:ascii="宋体" w:eastAsia="宋体" w:hAnsi="宋体" w:cs="宋体" w:hint="eastAsia"/>
                <w:sz w:val="24"/>
                <w:szCs w:val="24"/>
              </w:rPr>
              <w:t>产品的全部钣金件均经过严格的酸洗、除锈、磷化等十三道工序处理，选用自动化流水线喷涂设备。</w:t>
            </w:r>
          </w:p>
        </w:tc>
      </w:tr>
      <w:tr w:rsidR="00744F2E" w:rsidTr="00744F2E">
        <w:trPr>
          <w:trHeight w:val="482"/>
          <w:jc w:val="center"/>
        </w:trPr>
        <w:tc>
          <w:tcPr>
            <w:tcW w:w="612" w:type="pct"/>
            <w:vMerge/>
            <w:vAlign w:val="center"/>
          </w:tcPr>
          <w:p w:rsidR="00744F2E" w:rsidRDefault="00744F2E" w:rsidP="001E14CF">
            <w:pPr>
              <w:adjustRightInd w:val="0"/>
              <w:snapToGrid w:val="0"/>
              <w:jc w:val="center"/>
              <w:rPr>
                <w:rFonts w:ascii="宋体" w:eastAsia="宋体" w:hAnsi="宋体" w:cs="宋体"/>
                <w:sz w:val="24"/>
              </w:rPr>
            </w:pPr>
          </w:p>
        </w:tc>
        <w:tc>
          <w:tcPr>
            <w:tcW w:w="1184"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静电喷塑</w:t>
            </w:r>
          </w:p>
        </w:tc>
        <w:tc>
          <w:tcPr>
            <w:tcW w:w="3204" w:type="pct"/>
            <w:gridSpan w:val="3"/>
            <w:vAlign w:val="center"/>
          </w:tcPr>
          <w:p w:rsidR="00744F2E" w:rsidRDefault="00744F2E" w:rsidP="001E14CF">
            <w:pPr>
              <w:adjustRightInd w:val="0"/>
              <w:snapToGrid w:val="0"/>
              <w:rPr>
                <w:rFonts w:ascii="宋体" w:eastAsia="宋体" w:hAnsi="宋体" w:cs="宋体"/>
                <w:sz w:val="24"/>
              </w:rPr>
            </w:pPr>
            <w:r>
              <w:rPr>
                <w:rFonts w:ascii="宋体" w:eastAsia="宋体" w:hAnsi="宋体" w:cs="宋体" w:hint="eastAsia"/>
                <w:sz w:val="24"/>
                <w:szCs w:val="24"/>
              </w:rPr>
              <w:t>采用环保性粉末静电高温喷塑。</w:t>
            </w:r>
          </w:p>
        </w:tc>
      </w:tr>
      <w:tr w:rsidR="00744F2E" w:rsidTr="00744F2E">
        <w:trPr>
          <w:trHeight w:val="482"/>
          <w:jc w:val="center"/>
        </w:trPr>
        <w:tc>
          <w:tcPr>
            <w:tcW w:w="612" w:type="pct"/>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紧固件</w:t>
            </w:r>
          </w:p>
        </w:tc>
        <w:tc>
          <w:tcPr>
            <w:tcW w:w="4388" w:type="pct"/>
            <w:gridSpan w:val="4"/>
            <w:vAlign w:val="center"/>
          </w:tcPr>
          <w:p w:rsidR="00744F2E" w:rsidRDefault="00744F2E" w:rsidP="001E14CF">
            <w:pPr>
              <w:adjustRightInd w:val="0"/>
              <w:snapToGrid w:val="0"/>
              <w:jc w:val="center"/>
              <w:rPr>
                <w:rFonts w:ascii="宋体" w:eastAsia="宋体" w:hAnsi="宋体" w:cs="宋体"/>
                <w:sz w:val="24"/>
              </w:rPr>
            </w:pPr>
            <w:r>
              <w:rPr>
                <w:rFonts w:ascii="宋体" w:eastAsia="宋体" w:hAnsi="宋体" w:cs="宋体" w:hint="eastAsia"/>
                <w:sz w:val="24"/>
                <w:szCs w:val="24"/>
              </w:rPr>
              <w:t>不低于45#\Q235-A钢制镀锌标准化零件</w:t>
            </w:r>
          </w:p>
        </w:tc>
      </w:tr>
    </w:tbl>
    <w:p w:rsidR="00744F2E" w:rsidRPr="00744F2E" w:rsidRDefault="00744F2E" w:rsidP="00744F2E">
      <w:pPr>
        <w:rPr>
          <w:b/>
        </w:rPr>
      </w:pPr>
      <w:r w:rsidRPr="00744F2E">
        <w:rPr>
          <w:rFonts w:cs="仿宋" w:hint="eastAsia"/>
          <w:b/>
          <w:kern w:val="0"/>
        </w:rPr>
        <w:t>★本项目严禁现场焊接。</w:t>
      </w:r>
    </w:p>
    <w:p w:rsidR="00744F2E" w:rsidRDefault="00744F2E" w:rsidP="00744F2E">
      <w:pPr>
        <w:pStyle w:val="1"/>
        <w:spacing w:line="240" w:lineRule="auto"/>
        <w:rPr>
          <w:rFonts w:ascii="宋体" w:eastAsia="宋体" w:hAnsi="宋体" w:cs="宋体"/>
          <w:sz w:val="28"/>
          <w:szCs w:val="18"/>
        </w:rPr>
      </w:pPr>
      <w:r>
        <w:rPr>
          <w:rFonts w:ascii="宋体" w:eastAsia="宋体" w:hAnsi="宋体" w:cs="宋体" w:hint="eastAsia"/>
          <w:sz w:val="28"/>
          <w:szCs w:val="18"/>
        </w:rPr>
        <w:t>二、病案资料管理设备技术参数</w:t>
      </w:r>
      <w:bookmarkEnd w:id="0"/>
    </w:p>
    <w:tbl>
      <w:tblPr>
        <w:tblW w:w="9945" w:type="dxa"/>
        <w:jc w:val="center"/>
        <w:tblLayout w:type="fixed"/>
        <w:tblLook w:val="04A0"/>
      </w:tblPr>
      <w:tblGrid>
        <w:gridCol w:w="832"/>
        <w:gridCol w:w="1418"/>
        <w:gridCol w:w="1701"/>
        <w:gridCol w:w="5994"/>
      </w:tblGrid>
      <w:tr w:rsidR="00744F2E" w:rsidTr="001E14CF">
        <w:trPr>
          <w:trHeight w:val="639"/>
          <w:jc w:val="center"/>
        </w:trPr>
        <w:tc>
          <w:tcPr>
            <w:tcW w:w="832" w:type="dxa"/>
            <w:tcBorders>
              <w:top w:val="single" w:sz="4" w:space="0" w:color="000000"/>
              <w:left w:val="single" w:sz="4" w:space="0" w:color="000000"/>
              <w:bottom w:val="single" w:sz="4" w:space="0" w:color="000000"/>
              <w:right w:val="single" w:sz="4" w:space="0" w:color="000000"/>
            </w:tcBorders>
            <w:noWrap/>
            <w:vAlign w:val="center"/>
          </w:tcPr>
          <w:p w:rsidR="00744F2E" w:rsidRDefault="00744F2E" w:rsidP="001E14CF">
            <w:pPr>
              <w:widowControl/>
              <w:tabs>
                <w:tab w:val="left" w:pos="0"/>
              </w:tabs>
              <w:spacing w:line="360" w:lineRule="auto"/>
              <w:jc w:val="center"/>
              <w:textAlignment w:val="center"/>
              <w:rPr>
                <w:rFonts w:cs="仿宋"/>
                <w:b/>
                <w:bCs/>
                <w:kern w:val="0"/>
              </w:rPr>
            </w:pPr>
            <w:r>
              <w:rPr>
                <w:rFonts w:cs="仿宋" w:hint="eastAsia"/>
                <w:b/>
                <w:bCs/>
                <w:kern w:val="0"/>
              </w:rPr>
              <w:t>序号</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744F2E" w:rsidRDefault="00744F2E" w:rsidP="001E14CF">
            <w:pPr>
              <w:widowControl/>
              <w:tabs>
                <w:tab w:val="left" w:pos="0"/>
              </w:tabs>
              <w:spacing w:line="360" w:lineRule="auto"/>
              <w:jc w:val="center"/>
              <w:textAlignment w:val="center"/>
              <w:rPr>
                <w:rFonts w:cs="仿宋"/>
                <w:b/>
                <w:bCs/>
              </w:rPr>
            </w:pPr>
            <w:r>
              <w:rPr>
                <w:rFonts w:cs="仿宋" w:hint="eastAsia"/>
                <w:b/>
                <w:bCs/>
                <w:kern w:val="0"/>
              </w:rPr>
              <w:t>产品名称</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744F2E" w:rsidRDefault="00744F2E" w:rsidP="001E14CF">
            <w:pPr>
              <w:widowControl/>
              <w:tabs>
                <w:tab w:val="left" w:pos="0"/>
              </w:tabs>
              <w:spacing w:line="360" w:lineRule="auto"/>
              <w:jc w:val="center"/>
              <w:textAlignment w:val="center"/>
              <w:rPr>
                <w:rFonts w:cs="仿宋"/>
                <w:b/>
                <w:bCs/>
              </w:rPr>
            </w:pPr>
            <w:r>
              <w:rPr>
                <w:rFonts w:cs="仿宋" w:hint="eastAsia"/>
                <w:b/>
                <w:bCs/>
                <w:kern w:val="0"/>
              </w:rPr>
              <w:t>规格尺寸（</w:t>
            </w:r>
            <w:r>
              <w:rPr>
                <w:rFonts w:cs="仿宋" w:hint="eastAsia"/>
                <w:b/>
                <w:bCs/>
                <w:kern w:val="0"/>
              </w:rPr>
              <w:t>mm</w:t>
            </w:r>
            <w:r>
              <w:rPr>
                <w:rFonts w:cs="仿宋" w:hint="eastAsia"/>
                <w:b/>
                <w:bCs/>
                <w:kern w:val="0"/>
              </w:rPr>
              <w:t>）</w:t>
            </w:r>
          </w:p>
        </w:tc>
        <w:tc>
          <w:tcPr>
            <w:tcW w:w="5994" w:type="dxa"/>
            <w:tcBorders>
              <w:top w:val="single" w:sz="4" w:space="0" w:color="000000"/>
              <w:left w:val="single" w:sz="4" w:space="0" w:color="000000"/>
              <w:bottom w:val="single" w:sz="4" w:space="0" w:color="000000"/>
              <w:right w:val="single" w:sz="4" w:space="0" w:color="000000"/>
            </w:tcBorders>
            <w:noWrap/>
            <w:vAlign w:val="center"/>
          </w:tcPr>
          <w:p w:rsidR="00744F2E" w:rsidRDefault="00744F2E" w:rsidP="001E14CF">
            <w:pPr>
              <w:widowControl/>
              <w:tabs>
                <w:tab w:val="left" w:pos="0"/>
              </w:tabs>
              <w:spacing w:line="360" w:lineRule="auto"/>
              <w:jc w:val="center"/>
              <w:textAlignment w:val="center"/>
              <w:rPr>
                <w:rFonts w:cs="仿宋"/>
                <w:b/>
                <w:bCs/>
              </w:rPr>
            </w:pPr>
            <w:r>
              <w:rPr>
                <w:rFonts w:cs="仿宋" w:hint="eastAsia"/>
                <w:b/>
                <w:bCs/>
                <w:kern w:val="0"/>
              </w:rPr>
              <w:t>技术要求</w:t>
            </w:r>
          </w:p>
        </w:tc>
      </w:tr>
      <w:tr w:rsidR="00744F2E" w:rsidTr="001E14CF">
        <w:trPr>
          <w:trHeight w:val="8318"/>
          <w:jc w:val="center"/>
        </w:trPr>
        <w:tc>
          <w:tcPr>
            <w:tcW w:w="832" w:type="dxa"/>
            <w:tcBorders>
              <w:top w:val="single" w:sz="4" w:space="0" w:color="000000"/>
              <w:left w:val="single" w:sz="4" w:space="0" w:color="000000"/>
              <w:bottom w:val="nil"/>
              <w:right w:val="single" w:sz="4" w:space="0" w:color="000000"/>
            </w:tcBorders>
            <w:noWrap/>
            <w:vAlign w:val="center"/>
          </w:tcPr>
          <w:p w:rsidR="00744F2E" w:rsidRDefault="00744F2E" w:rsidP="001E14CF">
            <w:pPr>
              <w:widowControl/>
              <w:tabs>
                <w:tab w:val="left" w:pos="0"/>
              </w:tabs>
              <w:spacing w:line="360" w:lineRule="auto"/>
              <w:jc w:val="center"/>
              <w:textAlignment w:val="center"/>
              <w:rPr>
                <w:rFonts w:cs="仿宋"/>
                <w:kern w:val="0"/>
              </w:rPr>
            </w:pPr>
            <w:r>
              <w:rPr>
                <w:rFonts w:cs="仿宋" w:hint="eastAsia"/>
                <w:kern w:val="0"/>
              </w:rPr>
              <w:lastRenderedPageBreak/>
              <w:t>1</w:t>
            </w:r>
          </w:p>
        </w:tc>
        <w:tc>
          <w:tcPr>
            <w:tcW w:w="1418" w:type="dxa"/>
            <w:tcBorders>
              <w:top w:val="single" w:sz="4" w:space="0" w:color="000000"/>
              <w:left w:val="single" w:sz="4" w:space="0" w:color="000000"/>
              <w:bottom w:val="nil"/>
              <w:right w:val="single" w:sz="4" w:space="0" w:color="000000"/>
            </w:tcBorders>
            <w:noWrap/>
            <w:vAlign w:val="center"/>
          </w:tcPr>
          <w:p w:rsidR="00744F2E" w:rsidRDefault="00744F2E" w:rsidP="001E14CF">
            <w:pPr>
              <w:widowControl/>
              <w:tabs>
                <w:tab w:val="left" w:pos="0"/>
              </w:tabs>
              <w:spacing w:line="360" w:lineRule="auto"/>
              <w:jc w:val="center"/>
              <w:textAlignment w:val="center"/>
              <w:rPr>
                <w:rFonts w:cs="仿宋"/>
              </w:rPr>
            </w:pPr>
            <w:r>
              <w:rPr>
                <w:rFonts w:cs="仿宋" w:hint="eastAsia"/>
              </w:rPr>
              <w:t>病案资料专用设备</w:t>
            </w:r>
          </w:p>
        </w:tc>
        <w:tc>
          <w:tcPr>
            <w:tcW w:w="1701" w:type="dxa"/>
            <w:tcBorders>
              <w:top w:val="single" w:sz="4" w:space="0" w:color="000000"/>
              <w:left w:val="single" w:sz="4" w:space="0" w:color="000000"/>
              <w:bottom w:val="nil"/>
              <w:right w:val="single" w:sz="4" w:space="0" w:color="000000"/>
            </w:tcBorders>
            <w:noWrap/>
            <w:vAlign w:val="center"/>
          </w:tcPr>
          <w:p w:rsidR="00744F2E" w:rsidRDefault="00744F2E" w:rsidP="001E14CF">
            <w:pPr>
              <w:widowControl/>
              <w:spacing w:line="240" w:lineRule="atLeast"/>
              <w:jc w:val="center"/>
              <w:textAlignment w:val="center"/>
              <w:rPr>
                <w:rFonts w:ascii="宋体" w:eastAsia="宋体" w:hAnsi="宋体" w:cs="宋体"/>
                <w:kern w:val="0"/>
                <w:szCs w:val="21"/>
              </w:rPr>
            </w:pPr>
            <w:r>
              <w:rPr>
                <w:rFonts w:ascii="宋体" w:eastAsia="宋体" w:hAnsi="宋体" w:cs="宋体" w:hint="eastAsia"/>
                <w:kern w:val="0"/>
                <w:szCs w:val="21"/>
              </w:rPr>
              <w:t>1000*630*2500（每组8层每层净使用空间高度270mm）</w:t>
            </w:r>
          </w:p>
          <w:p w:rsidR="00744F2E" w:rsidRDefault="00744F2E" w:rsidP="001E14CF">
            <w:pPr>
              <w:widowControl/>
              <w:tabs>
                <w:tab w:val="left" w:pos="0"/>
              </w:tabs>
              <w:spacing w:line="360" w:lineRule="auto"/>
              <w:jc w:val="center"/>
              <w:textAlignment w:val="center"/>
              <w:rPr>
                <w:rFonts w:cs="仿宋"/>
              </w:rPr>
            </w:pPr>
          </w:p>
        </w:tc>
        <w:tc>
          <w:tcPr>
            <w:tcW w:w="5994" w:type="dxa"/>
            <w:tcBorders>
              <w:top w:val="single" w:sz="4" w:space="0" w:color="000000"/>
              <w:left w:val="single" w:sz="4" w:space="0" w:color="000000"/>
              <w:bottom w:val="single" w:sz="4" w:space="0" w:color="000000"/>
              <w:right w:val="single" w:sz="4" w:space="0" w:color="000000"/>
            </w:tcBorders>
            <w:noWrap/>
            <w:vAlign w:val="center"/>
          </w:tcPr>
          <w:p w:rsidR="00744F2E" w:rsidRDefault="00744F2E" w:rsidP="001E14CF">
            <w:pPr>
              <w:tabs>
                <w:tab w:val="left" w:pos="0"/>
              </w:tabs>
              <w:spacing w:line="360" w:lineRule="auto"/>
              <w:rPr>
                <w:rFonts w:cs="仿宋"/>
              </w:rPr>
            </w:pPr>
            <w:r>
              <w:rPr>
                <w:rFonts w:cs="仿宋" w:hint="eastAsia"/>
              </w:rPr>
              <w:t>一、结构：</w:t>
            </w:r>
          </w:p>
          <w:p w:rsidR="00744F2E" w:rsidRDefault="00744F2E" w:rsidP="001E14CF">
            <w:pPr>
              <w:tabs>
                <w:tab w:val="left" w:pos="0"/>
              </w:tabs>
              <w:spacing w:line="360" w:lineRule="auto"/>
              <w:rPr>
                <w:rFonts w:cs="仿宋"/>
              </w:rPr>
            </w:pPr>
            <w:r>
              <w:rPr>
                <w:rFonts w:cs="仿宋" w:hint="eastAsia"/>
              </w:rPr>
              <w:t>（</w:t>
            </w:r>
            <w:r>
              <w:rPr>
                <w:rFonts w:cs="仿宋" w:hint="eastAsia"/>
              </w:rPr>
              <w:t>1</w:t>
            </w:r>
            <w:r>
              <w:rPr>
                <w:rFonts w:cs="仿宋" w:hint="eastAsia"/>
              </w:rPr>
              <w:t>）主要由底座、和架体（包含但不仅限于立柱、挂板、搁板、顶板、及侧护板）等零（部）件组合而成。</w:t>
            </w:r>
          </w:p>
          <w:p w:rsidR="00744F2E" w:rsidRDefault="00744F2E" w:rsidP="001E14CF">
            <w:pPr>
              <w:tabs>
                <w:tab w:val="left" w:pos="0"/>
              </w:tabs>
              <w:spacing w:line="360" w:lineRule="auto"/>
              <w:rPr>
                <w:rFonts w:cs="仿宋"/>
              </w:rPr>
            </w:pPr>
            <w:r>
              <w:rPr>
                <w:rFonts w:cs="仿宋" w:hint="eastAsia"/>
              </w:rPr>
              <w:t>（</w:t>
            </w:r>
            <w:r>
              <w:rPr>
                <w:rFonts w:cs="仿宋" w:hint="eastAsia"/>
              </w:rPr>
              <w:t>3</w:t>
            </w:r>
            <w:r>
              <w:rPr>
                <w:rFonts w:cs="仿宋" w:hint="eastAsia"/>
              </w:rPr>
              <w:t>）搁板、挂板应可沿立柱的垂直方向自由调整高度。</w:t>
            </w:r>
          </w:p>
          <w:p w:rsidR="00744F2E" w:rsidRDefault="00744F2E" w:rsidP="001E14CF">
            <w:pPr>
              <w:tabs>
                <w:tab w:val="left" w:pos="0"/>
              </w:tabs>
              <w:spacing w:line="360" w:lineRule="auto"/>
              <w:rPr>
                <w:rFonts w:cs="仿宋"/>
              </w:rPr>
            </w:pPr>
            <w:r>
              <w:rPr>
                <w:rFonts w:cs="仿宋" w:hint="eastAsia"/>
              </w:rPr>
              <w:t>二、底座：</w:t>
            </w:r>
          </w:p>
          <w:p w:rsidR="00744F2E" w:rsidRDefault="00744F2E" w:rsidP="001E14CF">
            <w:pPr>
              <w:tabs>
                <w:tab w:val="left" w:pos="0"/>
              </w:tabs>
              <w:spacing w:line="360" w:lineRule="auto"/>
              <w:rPr>
                <w:rFonts w:cs="仿宋"/>
              </w:rPr>
            </w:pPr>
            <w:r>
              <w:rPr>
                <w:rFonts w:cs="仿宋" w:hint="eastAsia"/>
              </w:rPr>
              <w:t>（</w:t>
            </w:r>
            <w:r>
              <w:rPr>
                <w:rFonts w:cs="仿宋" w:hint="eastAsia"/>
              </w:rPr>
              <w:t>1</w:t>
            </w:r>
            <w:r>
              <w:rPr>
                <w:rFonts w:cs="仿宋" w:hint="eastAsia"/>
              </w:rPr>
              <w:t>）底座为分段组合式，整体焊接而成，运行平稳且加工精度高，具有对接互换性，用材厚度≥</w:t>
            </w:r>
            <w:r>
              <w:rPr>
                <w:rFonts w:cs="仿宋" w:hint="eastAsia"/>
              </w:rPr>
              <w:t xml:space="preserve">3.0mm </w:t>
            </w:r>
            <w:r>
              <w:rPr>
                <w:rFonts w:cs="仿宋" w:hint="eastAsia"/>
              </w:rPr>
              <w:t>冷轧钢板，压制成槽型，高度</w:t>
            </w:r>
            <w:r>
              <w:rPr>
                <w:rFonts w:cs="仿宋" w:hint="eastAsia"/>
              </w:rPr>
              <w:t>100mm</w:t>
            </w:r>
            <w:r>
              <w:rPr>
                <w:rFonts w:cs="仿宋" w:hint="eastAsia"/>
              </w:rPr>
              <w:t>±</w:t>
            </w:r>
            <w:r>
              <w:rPr>
                <w:rFonts w:cs="仿宋" w:hint="eastAsia"/>
              </w:rPr>
              <w:t>5%</w:t>
            </w:r>
            <w:r>
              <w:rPr>
                <w:rFonts w:cs="仿宋" w:hint="eastAsia"/>
              </w:rPr>
              <w:t>，并双弯边加强，架体长期荷重存放资料不变形。</w:t>
            </w:r>
          </w:p>
          <w:p w:rsidR="00744F2E" w:rsidRDefault="00744F2E" w:rsidP="001E14CF">
            <w:pPr>
              <w:tabs>
                <w:tab w:val="left" w:pos="0"/>
              </w:tabs>
              <w:spacing w:line="360" w:lineRule="auto"/>
              <w:rPr>
                <w:rFonts w:cs="仿宋"/>
              </w:rPr>
            </w:pPr>
            <w:r>
              <w:rPr>
                <w:rFonts w:cs="仿宋" w:hint="eastAsia"/>
                <w:kern w:val="0"/>
              </w:rPr>
              <w:t>★</w:t>
            </w:r>
            <w:r>
              <w:rPr>
                <w:rFonts w:cs="仿宋" w:hint="eastAsia"/>
              </w:rPr>
              <w:t>（</w:t>
            </w:r>
            <w:r>
              <w:rPr>
                <w:rFonts w:cs="仿宋" w:hint="eastAsia"/>
              </w:rPr>
              <w:t>2</w:t>
            </w:r>
            <w:r>
              <w:rPr>
                <w:rFonts w:cs="仿宋" w:hint="eastAsia"/>
              </w:rPr>
              <w:t>）供应商需提供带</w:t>
            </w:r>
            <w:r>
              <w:rPr>
                <w:rFonts w:cs="仿宋" w:hint="eastAsia"/>
              </w:rPr>
              <w:t>CMA</w:t>
            </w:r>
            <w:r>
              <w:rPr>
                <w:rFonts w:cs="仿宋" w:hint="eastAsia"/>
              </w:rPr>
              <w:t>或</w:t>
            </w:r>
            <w:r>
              <w:rPr>
                <w:rFonts w:cs="仿宋" w:hint="eastAsia"/>
              </w:rPr>
              <w:t>CNAS</w:t>
            </w:r>
            <w:r>
              <w:rPr>
                <w:rFonts w:cs="仿宋" w:hint="eastAsia"/>
              </w:rPr>
              <w:t>标识的底座检测报告，其中检测项包含但不仅限于①外观性能：焊接件和喷涂层均合格；②理化性能：硬度≥</w:t>
            </w:r>
            <w:r>
              <w:rPr>
                <w:rFonts w:cs="仿宋" w:hint="eastAsia"/>
              </w:rPr>
              <w:t>5H</w:t>
            </w:r>
            <w:r>
              <w:rPr>
                <w:rFonts w:cs="仿宋" w:hint="eastAsia"/>
              </w:rPr>
              <w:t>、冲击高度≥</w:t>
            </w:r>
            <w:r>
              <w:rPr>
                <w:rFonts w:cs="仿宋" w:hint="eastAsia"/>
              </w:rPr>
              <w:t>500mm</w:t>
            </w:r>
            <w:r>
              <w:rPr>
                <w:rFonts w:cs="仿宋" w:hint="eastAsia"/>
              </w:rPr>
              <w:t>附着力≥</w:t>
            </w:r>
            <w:r>
              <w:rPr>
                <w:rFonts w:cs="仿宋" w:hint="eastAsia"/>
              </w:rPr>
              <w:t>0</w:t>
            </w:r>
            <w:r>
              <w:rPr>
                <w:rFonts w:cs="仿宋" w:hint="eastAsia"/>
              </w:rPr>
              <w:t>级；③中性盐雾试验（</w:t>
            </w:r>
            <w:r>
              <w:rPr>
                <w:rFonts w:cs="仿宋" w:hint="eastAsia"/>
              </w:rPr>
              <w:t>NSS</w:t>
            </w:r>
            <w:r>
              <w:rPr>
                <w:rFonts w:cs="仿宋" w:hint="eastAsia"/>
              </w:rPr>
              <w:t>）：镀（涂）层对基体保护等级和镀（涂）层本身耐腐蚀等级均不低于</w:t>
            </w:r>
            <w:r>
              <w:rPr>
                <w:rFonts w:cs="仿宋" w:hint="eastAsia"/>
              </w:rPr>
              <w:t>10</w:t>
            </w:r>
            <w:r>
              <w:rPr>
                <w:rFonts w:cs="仿宋" w:hint="eastAsia"/>
              </w:rPr>
              <w:t>级；④乙酸盐雾试验（</w:t>
            </w:r>
            <w:r>
              <w:rPr>
                <w:rFonts w:cs="仿宋" w:hint="eastAsia"/>
              </w:rPr>
              <w:t>ASS</w:t>
            </w:r>
            <w:r>
              <w:rPr>
                <w:rFonts w:cs="仿宋" w:hint="eastAsia"/>
              </w:rPr>
              <w:t>）：镀（涂）层对基体保护等级和镀（涂）层本身耐腐蚀等级均不低于</w:t>
            </w:r>
            <w:r>
              <w:rPr>
                <w:rFonts w:cs="仿宋" w:hint="eastAsia"/>
              </w:rPr>
              <w:t>10</w:t>
            </w:r>
            <w:r>
              <w:rPr>
                <w:rFonts w:cs="仿宋" w:hint="eastAsia"/>
              </w:rPr>
              <w:t>级；⑤铜加速乙酸盐雾试验（</w:t>
            </w:r>
            <w:r>
              <w:rPr>
                <w:rFonts w:cs="仿宋" w:hint="eastAsia"/>
              </w:rPr>
              <w:t>CASS</w:t>
            </w:r>
            <w:r>
              <w:rPr>
                <w:rFonts w:cs="仿宋" w:hint="eastAsia"/>
              </w:rPr>
              <w:t>）：镀（涂）层对基体保护等级和镀（涂）层本身耐腐蚀等级均不低于</w:t>
            </w:r>
            <w:r>
              <w:rPr>
                <w:rFonts w:cs="仿宋" w:hint="eastAsia"/>
              </w:rPr>
              <w:t>10</w:t>
            </w:r>
            <w:r>
              <w:rPr>
                <w:rFonts w:cs="仿宋" w:hint="eastAsia"/>
              </w:rPr>
              <w:t>级；⑥铜盐加速乙酸盐雾试验（</w:t>
            </w:r>
            <w:r>
              <w:rPr>
                <w:rFonts w:cs="仿宋" w:hint="eastAsia"/>
              </w:rPr>
              <w:t>CASS</w:t>
            </w:r>
            <w:r>
              <w:rPr>
                <w:rFonts w:cs="仿宋" w:hint="eastAsia"/>
              </w:rPr>
              <w:t>）：达</w:t>
            </w:r>
            <w:r>
              <w:rPr>
                <w:rFonts w:cs="仿宋" w:hint="eastAsia"/>
              </w:rPr>
              <w:t>10</w:t>
            </w:r>
            <w:r>
              <w:rPr>
                <w:rFonts w:cs="仿宋" w:hint="eastAsia"/>
              </w:rPr>
              <w:t>级；⑦耐霉菌性：耐霉菌性等级不低于</w:t>
            </w:r>
            <w:r>
              <w:rPr>
                <w:rFonts w:cs="仿宋" w:hint="eastAsia"/>
              </w:rPr>
              <w:t>0</w:t>
            </w:r>
            <w:r>
              <w:rPr>
                <w:rFonts w:cs="仿宋" w:hint="eastAsia"/>
              </w:rPr>
              <w:t>级；⑧抗菌性能：抑菌率≥</w:t>
            </w:r>
            <w:r>
              <w:rPr>
                <w:rFonts w:cs="仿宋" w:hint="eastAsia"/>
              </w:rPr>
              <w:t>99.58%</w:t>
            </w:r>
            <w:r>
              <w:rPr>
                <w:rFonts w:cs="仿宋" w:hint="eastAsia"/>
              </w:rPr>
              <w:t>；⑨公共场所阻燃家具及组件的燃烧性能：热释放速率峰值≤</w:t>
            </w:r>
            <w:r>
              <w:rPr>
                <w:rFonts w:cs="仿宋" w:hint="eastAsia"/>
              </w:rPr>
              <w:t>2.9KW</w:t>
            </w:r>
            <w:r>
              <w:rPr>
                <w:rFonts w:cs="仿宋" w:hint="eastAsia"/>
              </w:rPr>
              <w:t>、</w:t>
            </w:r>
            <w:r>
              <w:rPr>
                <w:rFonts w:cs="仿宋" w:hint="eastAsia"/>
              </w:rPr>
              <w:t>5min</w:t>
            </w:r>
            <w:r>
              <w:rPr>
                <w:rFonts w:cs="仿宋" w:hint="eastAsia"/>
              </w:rPr>
              <w:t>内放出的总能量≤</w:t>
            </w:r>
            <w:r>
              <w:rPr>
                <w:rFonts w:cs="仿宋" w:hint="eastAsia"/>
              </w:rPr>
              <w:t>0.5MJ</w:t>
            </w:r>
            <w:r>
              <w:rPr>
                <w:rFonts w:cs="仿宋" w:hint="eastAsia"/>
              </w:rPr>
              <w:t>、最大烟密度≤</w:t>
            </w:r>
            <w:r>
              <w:rPr>
                <w:rFonts w:cs="仿宋" w:hint="eastAsia"/>
              </w:rPr>
              <w:t>13%</w:t>
            </w:r>
            <w:r>
              <w:rPr>
                <w:rFonts w:cs="仿宋" w:hint="eastAsia"/>
              </w:rPr>
              <w:t>。</w:t>
            </w:r>
            <w:r>
              <w:rPr>
                <w:rFonts w:cs="仿宋" w:hint="eastAsia"/>
                <w:b/>
                <w:bCs/>
              </w:rPr>
              <w:t>（需提供检验报告复印件、网站查询链接和查询防伪码、网站查询截图核查）。</w:t>
            </w:r>
          </w:p>
          <w:p w:rsidR="00744F2E" w:rsidRDefault="00744F2E" w:rsidP="001E14CF">
            <w:pPr>
              <w:tabs>
                <w:tab w:val="left" w:pos="0"/>
              </w:tabs>
              <w:spacing w:line="360" w:lineRule="auto"/>
              <w:rPr>
                <w:rFonts w:cs="仿宋"/>
              </w:rPr>
            </w:pPr>
            <w:r>
              <w:rPr>
                <w:rFonts w:cs="仿宋" w:hint="eastAsia"/>
              </w:rPr>
              <w:t>三、立柱：</w:t>
            </w:r>
          </w:p>
          <w:p w:rsidR="00744F2E" w:rsidRDefault="00744F2E" w:rsidP="001E14CF">
            <w:pPr>
              <w:pStyle w:val="TableText"/>
              <w:spacing w:before="19" w:line="288" w:lineRule="auto"/>
              <w:ind w:left="116" w:right="105" w:hanging="1"/>
              <w:rPr>
                <w:rFonts w:ascii="宋体" w:eastAsia="宋体" w:hAnsi="宋体" w:cs="宋体"/>
                <w:lang w:eastAsia="zh-CN"/>
              </w:rPr>
            </w:pPr>
            <w:r>
              <w:rPr>
                <w:rFonts w:hint="eastAsia"/>
                <w:lang w:eastAsia="zh-CN"/>
              </w:rPr>
              <w:t>（1）立柱：用材≥1.5mm厚冷轧钢板，</w:t>
            </w:r>
            <w:r>
              <w:rPr>
                <w:rFonts w:ascii="宋体" w:eastAsia="宋体" w:hAnsi="宋体" w:cs="宋体" w:hint="eastAsia"/>
                <w:spacing w:val="-4"/>
                <w:lang w:eastAsia="zh-CN"/>
              </w:rPr>
              <w:t>采用不少于八折弯工艺一次滚压成型，立柱</w:t>
            </w:r>
            <w:r>
              <w:rPr>
                <w:rFonts w:ascii="宋体" w:eastAsia="宋体" w:hAnsi="宋体" w:cs="宋体" w:hint="eastAsia"/>
                <w:spacing w:val="-1"/>
                <w:lang w:eastAsia="zh-CN"/>
              </w:rPr>
              <w:t>成型50*39mm (±1mm</w:t>
            </w:r>
            <w:r>
              <w:rPr>
                <w:rFonts w:ascii="宋体" w:eastAsia="宋体" w:hAnsi="宋体" w:cs="宋体" w:hint="eastAsia"/>
                <w:spacing w:val="8"/>
                <w:lang w:eastAsia="zh-CN"/>
              </w:rPr>
              <w:t>），</w:t>
            </w:r>
            <w:r>
              <w:rPr>
                <w:rFonts w:ascii="宋体" w:eastAsia="宋体" w:hAnsi="宋体" w:cs="宋体" w:hint="eastAsia"/>
                <w:spacing w:val="-1"/>
                <w:lang w:eastAsia="zh-CN"/>
              </w:rPr>
              <w:t>立柱为半敞开式，敞开一边</w:t>
            </w:r>
            <w:r>
              <w:rPr>
                <w:rFonts w:ascii="宋体" w:eastAsia="宋体" w:hAnsi="宋体" w:cs="宋体" w:hint="eastAsia"/>
                <w:spacing w:val="-2"/>
                <w:lang w:eastAsia="zh-CN"/>
              </w:rPr>
              <w:t>即立柱的反面两端</w:t>
            </w:r>
            <w:r>
              <w:rPr>
                <w:rFonts w:ascii="宋体" w:eastAsia="宋体" w:hAnsi="宋体" w:cs="宋体" w:hint="eastAsia"/>
                <w:lang w:eastAsia="zh-CN"/>
              </w:rPr>
              <w:t xml:space="preserve">  向内三折弯成口字型。立柱正面和侧面均压不少</w:t>
            </w:r>
            <w:r>
              <w:rPr>
                <w:rFonts w:ascii="宋体" w:eastAsia="宋体" w:hAnsi="宋体" w:cs="宋体" w:hint="eastAsia"/>
                <w:spacing w:val="-1"/>
                <w:lang w:eastAsia="zh-CN"/>
              </w:rPr>
              <w:t>于 2 根圆弧筋，立柱两</w:t>
            </w:r>
            <w:r>
              <w:rPr>
                <w:rFonts w:ascii="宋体" w:eastAsia="宋体" w:hAnsi="宋体" w:cs="宋体" w:hint="eastAsia"/>
                <w:spacing w:val="-3"/>
                <w:lang w:eastAsia="zh-CN"/>
              </w:rPr>
              <w:t>侧面均冲压蘑菇形挂孔，挂孔上大下小，在受力情况下，越卡越紧，不能</w:t>
            </w:r>
            <w:r>
              <w:rPr>
                <w:rFonts w:ascii="宋体" w:eastAsia="宋体" w:hAnsi="宋体" w:cs="宋体" w:hint="eastAsia"/>
                <w:spacing w:val="-2"/>
                <w:lang w:eastAsia="zh-CN"/>
              </w:rPr>
              <w:t>松动。结构牢固。</w:t>
            </w:r>
          </w:p>
          <w:p w:rsidR="00744F2E" w:rsidRDefault="00744F2E" w:rsidP="001E14CF">
            <w:pPr>
              <w:tabs>
                <w:tab w:val="left" w:pos="0"/>
              </w:tabs>
              <w:spacing w:line="360" w:lineRule="auto"/>
              <w:rPr>
                <w:rFonts w:cs="仿宋"/>
              </w:rPr>
            </w:pPr>
          </w:p>
          <w:p w:rsidR="00744F2E" w:rsidRDefault="00744F2E" w:rsidP="001E14CF">
            <w:pPr>
              <w:tabs>
                <w:tab w:val="left" w:pos="0"/>
              </w:tabs>
              <w:spacing w:line="360" w:lineRule="auto"/>
              <w:rPr>
                <w:rFonts w:cs="仿宋"/>
              </w:rPr>
            </w:pPr>
            <w:r>
              <w:rPr>
                <w:rFonts w:cs="仿宋" w:hint="eastAsia"/>
                <w:kern w:val="0"/>
              </w:rPr>
              <w:lastRenderedPageBreak/>
              <w:t>★</w:t>
            </w:r>
            <w:r>
              <w:rPr>
                <w:rFonts w:cs="仿宋" w:hint="eastAsia"/>
              </w:rPr>
              <w:t>（</w:t>
            </w:r>
            <w:r>
              <w:rPr>
                <w:rFonts w:cs="仿宋" w:hint="eastAsia"/>
              </w:rPr>
              <w:t>2</w:t>
            </w:r>
            <w:r>
              <w:rPr>
                <w:rFonts w:cs="仿宋" w:hint="eastAsia"/>
              </w:rPr>
              <w:t>）供应商需提供带</w:t>
            </w:r>
            <w:r>
              <w:rPr>
                <w:rFonts w:cs="仿宋" w:hint="eastAsia"/>
              </w:rPr>
              <w:t>CMA</w:t>
            </w:r>
            <w:r>
              <w:rPr>
                <w:rFonts w:cs="仿宋" w:hint="eastAsia"/>
              </w:rPr>
              <w:t>或</w:t>
            </w:r>
            <w:r>
              <w:rPr>
                <w:rFonts w:cs="仿宋" w:hint="eastAsia"/>
              </w:rPr>
              <w:t>CNAS</w:t>
            </w:r>
            <w:r>
              <w:rPr>
                <w:rFonts w:cs="仿宋" w:hint="eastAsia"/>
              </w:rPr>
              <w:t>标识的立柱检测报告</w:t>
            </w:r>
            <w:r>
              <w:rPr>
                <w:rFonts w:cs="仿宋" w:hint="eastAsia"/>
                <w:b/>
                <w:bCs/>
              </w:rPr>
              <w:t>（需提供立柱检验报告复印件）。</w:t>
            </w:r>
          </w:p>
          <w:p w:rsidR="00744F2E" w:rsidRDefault="00744F2E" w:rsidP="001E14CF">
            <w:pPr>
              <w:tabs>
                <w:tab w:val="left" w:pos="0"/>
              </w:tabs>
              <w:spacing w:line="360" w:lineRule="auto"/>
              <w:rPr>
                <w:rFonts w:cs="仿宋"/>
              </w:rPr>
            </w:pPr>
            <w:r>
              <w:rPr>
                <w:rFonts w:cs="仿宋" w:hint="eastAsia"/>
              </w:rPr>
              <w:t>四、搁板、挂板、挡棒</w:t>
            </w:r>
          </w:p>
          <w:p w:rsidR="00744F2E" w:rsidRDefault="00744F2E" w:rsidP="001E14CF">
            <w:pPr>
              <w:pStyle w:val="TableText"/>
              <w:spacing w:before="21" w:line="288" w:lineRule="auto"/>
              <w:ind w:left="118" w:right="105" w:hanging="5"/>
              <w:rPr>
                <w:rFonts w:ascii="宋体" w:eastAsia="宋体" w:hAnsi="宋体" w:cs="宋体"/>
                <w:lang w:eastAsia="zh-CN"/>
              </w:rPr>
            </w:pPr>
            <w:r>
              <w:rPr>
                <w:rFonts w:hint="eastAsia"/>
                <w:lang w:eastAsia="zh-CN"/>
              </w:rPr>
              <w:t>（1）搁板：用材≥1.2mm，</w:t>
            </w:r>
            <w:r>
              <w:rPr>
                <w:rFonts w:ascii="宋体" w:eastAsia="宋体" w:hAnsi="宋体" w:cs="宋体" w:hint="eastAsia"/>
                <w:spacing w:val="-2"/>
                <w:lang w:eastAsia="zh-CN"/>
              </w:rPr>
              <w:t>厚度为≧25mm，正面压制不少于</w:t>
            </w:r>
            <w:r>
              <w:rPr>
                <w:rFonts w:ascii="宋体" w:eastAsia="宋体" w:hAnsi="宋体" w:cs="宋体" w:hint="eastAsia"/>
                <w:spacing w:val="-3"/>
                <w:lang w:eastAsia="zh-CN"/>
              </w:rPr>
              <w:t>八条圆弧筋，每条筋不低于R2.5mm，每层承重不低于</w:t>
            </w:r>
            <w:r>
              <w:rPr>
                <w:rFonts w:ascii="宋体" w:eastAsia="宋体" w:hAnsi="宋体" w:cs="宋体" w:hint="eastAsia"/>
                <w:spacing w:val="-4"/>
                <w:lang w:eastAsia="zh-CN"/>
              </w:rPr>
              <w:t>80KG。满负载24小时后挠曲</w:t>
            </w:r>
            <w:r>
              <w:rPr>
                <w:rFonts w:ascii="宋体" w:eastAsia="宋体" w:hAnsi="宋体" w:cs="宋体" w:hint="eastAsia"/>
                <w:spacing w:val="-1"/>
                <w:lang w:eastAsia="zh-CN"/>
              </w:rPr>
              <w:t>度≤2mm，卸载后自动恢复。表面采用酸洗磷化后进行喷塑处理。</w:t>
            </w:r>
          </w:p>
          <w:p w:rsidR="00744F2E" w:rsidRDefault="00744F2E" w:rsidP="001E14CF">
            <w:pPr>
              <w:tabs>
                <w:tab w:val="left" w:pos="0"/>
              </w:tabs>
              <w:spacing w:line="360" w:lineRule="auto"/>
              <w:rPr>
                <w:rFonts w:cs="仿宋"/>
              </w:rPr>
            </w:pPr>
            <w:r>
              <w:rPr>
                <w:rFonts w:cs="仿宋" w:hint="eastAsia"/>
                <w:kern w:val="0"/>
              </w:rPr>
              <w:t>★</w:t>
            </w:r>
            <w:r>
              <w:rPr>
                <w:rFonts w:cs="仿宋" w:hint="eastAsia"/>
              </w:rPr>
              <w:t>（</w:t>
            </w:r>
            <w:r>
              <w:rPr>
                <w:rFonts w:cs="仿宋" w:hint="eastAsia"/>
              </w:rPr>
              <w:t>2</w:t>
            </w:r>
            <w:r>
              <w:rPr>
                <w:rFonts w:cs="仿宋" w:hint="eastAsia"/>
              </w:rPr>
              <w:t>）供应商需提供带</w:t>
            </w:r>
            <w:r>
              <w:rPr>
                <w:rFonts w:cs="仿宋" w:hint="eastAsia"/>
              </w:rPr>
              <w:t>CMA</w:t>
            </w:r>
            <w:r>
              <w:rPr>
                <w:rFonts w:cs="仿宋" w:hint="eastAsia"/>
              </w:rPr>
              <w:t>或</w:t>
            </w:r>
            <w:r>
              <w:rPr>
                <w:rFonts w:cs="仿宋" w:hint="eastAsia"/>
              </w:rPr>
              <w:t>CNAS</w:t>
            </w:r>
            <w:r>
              <w:rPr>
                <w:rFonts w:cs="仿宋" w:hint="eastAsia"/>
              </w:rPr>
              <w:t>标识的搁板检测报告</w:t>
            </w:r>
            <w:r>
              <w:rPr>
                <w:rFonts w:cs="仿宋" w:hint="eastAsia"/>
                <w:b/>
                <w:bCs/>
              </w:rPr>
              <w:t>（需提供搁板检验报告复印件）。</w:t>
            </w:r>
          </w:p>
          <w:p w:rsidR="00744F2E" w:rsidRDefault="00744F2E" w:rsidP="001E14CF">
            <w:pPr>
              <w:tabs>
                <w:tab w:val="left" w:pos="0"/>
              </w:tabs>
              <w:spacing w:line="360" w:lineRule="auto"/>
              <w:rPr>
                <w:rFonts w:cs="仿宋"/>
                <w:b/>
                <w:bCs/>
              </w:rPr>
            </w:pPr>
            <w:r>
              <w:rPr>
                <w:rFonts w:cs="仿宋" w:hint="eastAsia"/>
              </w:rPr>
              <w:t>（</w:t>
            </w:r>
            <w:r>
              <w:rPr>
                <w:rFonts w:cs="仿宋" w:hint="eastAsia"/>
              </w:rPr>
              <w:t>3</w:t>
            </w:r>
            <w:r>
              <w:rPr>
                <w:rFonts w:cs="仿宋" w:hint="eastAsia"/>
              </w:rPr>
              <w:t>）挂板</w:t>
            </w:r>
            <w:r>
              <w:rPr>
                <w:rFonts w:cs="仿宋" w:hint="eastAsia"/>
              </w:rPr>
              <w:t>:</w:t>
            </w:r>
            <w:r>
              <w:rPr>
                <w:rFonts w:cs="仿宋" w:hint="eastAsia"/>
              </w:rPr>
              <w:t>采用≥</w:t>
            </w:r>
            <w:r>
              <w:rPr>
                <w:rFonts w:cs="仿宋" w:hint="eastAsia"/>
              </w:rPr>
              <w:t>1.0mm</w:t>
            </w:r>
            <w:r>
              <w:rPr>
                <w:rFonts w:cs="仿宋" w:hint="eastAsia"/>
              </w:rPr>
              <w:t>厚冷轧钢板，采用一次成型机成型，挂板上下端直角折弯，并冲有不少于四个托板扣，使托板两边卡在挂板上；挂板与立柱之间连接后，挂板越受力其扣接就越紧，挂板与立柱对接扣处无松动，更紧贴牢固，调节间距更小。</w:t>
            </w:r>
          </w:p>
          <w:p w:rsidR="00744F2E" w:rsidRDefault="00744F2E" w:rsidP="001E14CF">
            <w:pPr>
              <w:tabs>
                <w:tab w:val="left" w:pos="0"/>
              </w:tabs>
              <w:spacing w:line="360" w:lineRule="auto"/>
            </w:pPr>
            <w:r>
              <w:rPr>
                <w:rFonts w:cs="仿宋" w:hint="eastAsia"/>
                <w:kern w:val="0"/>
              </w:rPr>
              <w:t>★</w:t>
            </w:r>
            <w:r>
              <w:rPr>
                <w:rFonts w:cs="仿宋" w:hint="eastAsia"/>
              </w:rPr>
              <w:t>（</w:t>
            </w:r>
            <w:r>
              <w:rPr>
                <w:rFonts w:cs="仿宋" w:hint="eastAsia"/>
              </w:rPr>
              <w:t>4</w:t>
            </w:r>
            <w:r>
              <w:rPr>
                <w:rFonts w:cs="仿宋" w:hint="eastAsia"/>
              </w:rPr>
              <w:t>）供应商需提供带</w:t>
            </w:r>
            <w:r>
              <w:rPr>
                <w:rFonts w:cs="仿宋" w:hint="eastAsia"/>
              </w:rPr>
              <w:t>CMA</w:t>
            </w:r>
            <w:r>
              <w:rPr>
                <w:rFonts w:cs="仿宋" w:hint="eastAsia"/>
              </w:rPr>
              <w:t>或</w:t>
            </w:r>
            <w:r>
              <w:rPr>
                <w:rFonts w:cs="仿宋" w:hint="eastAsia"/>
              </w:rPr>
              <w:t>CNAS</w:t>
            </w:r>
            <w:r>
              <w:rPr>
                <w:rFonts w:cs="仿宋" w:hint="eastAsia"/>
              </w:rPr>
              <w:t>标识的挂板检测报告</w:t>
            </w:r>
            <w:r>
              <w:rPr>
                <w:rFonts w:cs="仿宋" w:hint="eastAsia"/>
                <w:b/>
                <w:bCs/>
              </w:rPr>
              <w:t>（需提供挂板检验报告复印件）。</w:t>
            </w:r>
          </w:p>
          <w:p w:rsidR="00744F2E" w:rsidRDefault="00744F2E" w:rsidP="001E14CF">
            <w:pPr>
              <w:tabs>
                <w:tab w:val="left" w:pos="0"/>
              </w:tabs>
              <w:spacing w:line="360" w:lineRule="auto"/>
              <w:rPr>
                <w:rFonts w:cs="仿宋"/>
              </w:rPr>
            </w:pPr>
            <w:r>
              <w:rPr>
                <w:rFonts w:cs="仿宋" w:hint="eastAsia"/>
              </w:rPr>
              <w:t>（</w:t>
            </w:r>
            <w:r>
              <w:rPr>
                <w:rFonts w:cs="仿宋" w:hint="eastAsia"/>
              </w:rPr>
              <w:t>5</w:t>
            </w:r>
            <w:r>
              <w:rPr>
                <w:rFonts w:cs="仿宋" w:hint="eastAsia"/>
              </w:rPr>
              <w:t>）档棒：采用厚度≥</w:t>
            </w:r>
            <w:r>
              <w:rPr>
                <w:rFonts w:cs="仿宋" w:hint="eastAsia"/>
              </w:rPr>
              <w:t xml:space="preserve">0.8mm </w:t>
            </w:r>
            <w:r>
              <w:rPr>
                <w:rFonts w:cs="仿宋" w:hint="eastAsia"/>
              </w:rPr>
              <w:t>厚冷轧钢板，表面静电喷塑；性能说明：架体结实</w:t>
            </w:r>
            <w:r>
              <w:rPr>
                <w:rFonts w:cs="仿宋" w:hint="eastAsia"/>
              </w:rPr>
              <w:t>,</w:t>
            </w:r>
            <w:r>
              <w:rPr>
                <w:rFonts w:cs="仿宋" w:hint="eastAsia"/>
              </w:rPr>
              <w:t>坚固</w:t>
            </w:r>
            <w:r>
              <w:rPr>
                <w:rFonts w:cs="仿宋" w:hint="eastAsia"/>
              </w:rPr>
              <w:t>,</w:t>
            </w:r>
            <w:r>
              <w:rPr>
                <w:rFonts w:cs="仿宋" w:hint="eastAsia"/>
              </w:rPr>
              <w:t>安装规范</w:t>
            </w:r>
            <w:r>
              <w:rPr>
                <w:rFonts w:cs="仿宋" w:hint="eastAsia"/>
              </w:rPr>
              <w:t>,</w:t>
            </w:r>
            <w:r>
              <w:rPr>
                <w:rFonts w:cs="仿宋" w:hint="eastAsia"/>
              </w:rPr>
              <w:t>层数和间距可自由调整，含立架中间直料和边框。</w:t>
            </w:r>
          </w:p>
          <w:p w:rsidR="00744F2E" w:rsidRDefault="00744F2E" w:rsidP="001E14CF">
            <w:pPr>
              <w:tabs>
                <w:tab w:val="left" w:pos="0"/>
              </w:tabs>
              <w:spacing w:line="360" w:lineRule="auto"/>
              <w:rPr>
                <w:rFonts w:cs="仿宋"/>
              </w:rPr>
            </w:pPr>
            <w:r>
              <w:rPr>
                <w:rFonts w:cs="仿宋" w:hint="eastAsia"/>
              </w:rPr>
              <w:t>五、侧板、顶板：</w:t>
            </w:r>
          </w:p>
          <w:p w:rsidR="00744F2E" w:rsidRDefault="00744F2E" w:rsidP="001E14CF">
            <w:pPr>
              <w:tabs>
                <w:tab w:val="left" w:pos="0"/>
              </w:tabs>
              <w:spacing w:line="360" w:lineRule="auto"/>
              <w:rPr>
                <w:rFonts w:cs="仿宋"/>
                <w:b/>
                <w:bCs/>
              </w:rPr>
            </w:pPr>
            <w:r>
              <w:rPr>
                <w:rFonts w:cs="仿宋" w:hint="eastAsia"/>
              </w:rPr>
              <w:t>（</w:t>
            </w:r>
            <w:r>
              <w:rPr>
                <w:rFonts w:cs="仿宋" w:hint="eastAsia"/>
              </w:rPr>
              <w:t>1</w:t>
            </w:r>
            <w:r>
              <w:rPr>
                <w:rFonts w:cs="仿宋" w:hint="eastAsia"/>
              </w:rPr>
              <w:t>）</w:t>
            </w:r>
            <w:r>
              <w:rPr>
                <w:rFonts w:cs="仿宋" w:hint="eastAsia"/>
              </w:rPr>
              <w:t xml:space="preserve"> </w:t>
            </w:r>
            <w:r>
              <w:rPr>
                <w:rFonts w:cs="仿宋" w:hint="eastAsia"/>
              </w:rPr>
              <w:t>侧板：采用≥</w:t>
            </w:r>
            <w:r>
              <w:rPr>
                <w:rFonts w:cs="仿宋" w:hint="eastAsia"/>
              </w:rPr>
              <w:t>1.0mm</w:t>
            </w:r>
            <w:r>
              <w:rPr>
                <w:rFonts w:cs="仿宋" w:hint="eastAsia"/>
              </w:rPr>
              <w:t>厚优质冷轧钢板（上中下分段式组合）。</w:t>
            </w:r>
          </w:p>
          <w:p w:rsidR="00744F2E" w:rsidRDefault="00744F2E" w:rsidP="001E14CF">
            <w:pPr>
              <w:tabs>
                <w:tab w:val="left" w:pos="0"/>
              </w:tabs>
              <w:spacing w:line="360" w:lineRule="auto"/>
              <w:rPr>
                <w:rFonts w:cs="仿宋"/>
              </w:rPr>
            </w:pPr>
            <w:r>
              <w:rPr>
                <w:rFonts w:cs="仿宋" w:hint="eastAsia"/>
              </w:rPr>
              <w:t>（</w:t>
            </w:r>
            <w:r>
              <w:rPr>
                <w:rFonts w:cs="仿宋" w:hint="eastAsia"/>
              </w:rPr>
              <w:t>2</w:t>
            </w:r>
            <w:r>
              <w:rPr>
                <w:rFonts w:cs="仿宋" w:hint="eastAsia"/>
              </w:rPr>
              <w:t>）顶板：采用厚度≥</w:t>
            </w:r>
            <w:r>
              <w:rPr>
                <w:rFonts w:cs="仿宋" w:hint="eastAsia"/>
              </w:rPr>
              <w:t>1.0mm</w:t>
            </w:r>
            <w:r>
              <w:rPr>
                <w:rFonts w:cs="仿宋" w:hint="eastAsia"/>
              </w:rPr>
              <w:t>厚冷轧钢板，表面静电喷塑；</w:t>
            </w:r>
          </w:p>
          <w:p w:rsidR="00744F2E" w:rsidRDefault="00744F2E" w:rsidP="001E14CF">
            <w:pPr>
              <w:tabs>
                <w:tab w:val="left" w:pos="0"/>
              </w:tabs>
              <w:spacing w:line="360" w:lineRule="auto"/>
              <w:rPr>
                <w:rFonts w:cs="仿宋"/>
              </w:rPr>
            </w:pPr>
            <w:r>
              <w:rPr>
                <w:rFonts w:cs="仿宋" w:hint="eastAsia"/>
              </w:rPr>
              <w:t>六、技术标准</w:t>
            </w:r>
            <w:r>
              <w:rPr>
                <w:rFonts w:cs="仿宋" w:hint="eastAsia"/>
              </w:rPr>
              <w:t>:</w:t>
            </w:r>
          </w:p>
          <w:p w:rsidR="00744F2E" w:rsidRDefault="00744F2E" w:rsidP="001E14CF">
            <w:pPr>
              <w:tabs>
                <w:tab w:val="left" w:pos="0"/>
              </w:tabs>
              <w:spacing w:line="360" w:lineRule="auto"/>
              <w:rPr>
                <w:rFonts w:cs="仿宋"/>
              </w:rPr>
            </w:pPr>
            <w:r>
              <w:rPr>
                <w:rFonts w:cs="仿宋" w:hint="eastAsia"/>
              </w:rPr>
              <w:t>1)</w:t>
            </w:r>
            <w:r>
              <w:rPr>
                <w:rFonts w:cs="仿宋" w:hint="eastAsia"/>
              </w:rPr>
              <w:t>外形尺寸的极限偏差为±</w:t>
            </w:r>
            <w:r>
              <w:rPr>
                <w:rFonts w:cs="仿宋" w:hint="eastAsia"/>
              </w:rPr>
              <w:t>2mm</w:t>
            </w:r>
            <w:r>
              <w:rPr>
                <w:rFonts w:cs="仿宋" w:hint="eastAsia"/>
              </w:rPr>
              <w:t>，立柱与底座的垂直度不大于</w:t>
            </w:r>
            <w:r>
              <w:rPr>
                <w:rFonts w:cs="仿宋" w:hint="eastAsia"/>
              </w:rPr>
              <w:t xml:space="preserve"> 2mm</w:t>
            </w:r>
            <w:r>
              <w:rPr>
                <w:rFonts w:cs="仿宋" w:hint="eastAsia"/>
              </w:rPr>
              <w:t>。侧面板和中腰带的对缝处的间隙不大于</w:t>
            </w:r>
            <w:r>
              <w:rPr>
                <w:rFonts w:cs="仿宋" w:hint="eastAsia"/>
              </w:rPr>
              <w:t xml:space="preserve"> 2mm</w:t>
            </w:r>
            <w:r>
              <w:rPr>
                <w:rFonts w:cs="仿宋" w:hint="eastAsia"/>
              </w:rPr>
              <w:t>，门缝间隙均匀并在</w:t>
            </w:r>
            <w:r>
              <w:rPr>
                <w:rFonts w:cs="仿宋" w:hint="eastAsia"/>
              </w:rPr>
              <w:t xml:space="preserve"> 1</w:t>
            </w:r>
            <w:r>
              <w:rPr>
                <w:rFonts w:cs="仿宋" w:hint="eastAsia"/>
              </w:rPr>
              <w:t>～</w:t>
            </w:r>
            <w:r>
              <w:rPr>
                <w:rFonts w:cs="仿宋" w:hint="eastAsia"/>
              </w:rPr>
              <w:t xml:space="preserve">2mm </w:t>
            </w:r>
            <w:r>
              <w:rPr>
                <w:rFonts w:cs="仿宋" w:hint="eastAsia"/>
              </w:rPr>
              <w:t>之间。</w:t>
            </w:r>
          </w:p>
          <w:p w:rsidR="00744F2E" w:rsidRDefault="00744F2E" w:rsidP="001E14CF">
            <w:pPr>
              <w:tabs>
                <w:tab w:val="left" w:pos="0"/>
              </w:tabs>
              <w:spacing w:line="360" w:lineRule="auto"/>
              <w:rPr>
                <w:rFonts w:cs="仿宋"/>
              </w:rPr>
            </w:pPr>
            <w:r>
              <w:rPr>
                <w:rFonts w:cs="仿宋" w:hint="eastAsia"/>
              </w:rPr>
              <w:t>2)</w:t>
            </w:r>
            <w:r>
              <w:rPr>
                <w:rFonts w:cs="仿宋" w:hint="eastAsia"/>
              </w:rPr>
              <w:t>底梁必须平直，直线度不大于</w:t>
            </w:r>
            <w:r>
              <w:rPr>
                <w:rFonts w:cs="仿宋" w:hint="eastAsia"/>
              </w:rPr>
              <w:t>0.5mm/m</w:t>
            </w:r>
            <w:r>
              <w:rPr>
                <w:rFonts w:cs="仿宋" w:hint="eastAsia"/>
              </w:rPr>
              <w:t>，全长不大于</w:t>
            </w:r>
            <w:r>
              <w:rPr>
                <w:rFonts w:cs="仿宋" w:hint="eastAsia"/>
              </w:rPr>
              <w:t xml:space="preserve"> 2mm</w:t>
            </w:r>
            <w:r>
              <w:rPr>
                <w:rFonts w:cs="仿宋" w:hint="eastAsia"/>
              </w:rPr>
              <w:t>。</w:t>
            </w:r>
          </w:p>
          <w:p w:rsidR="00744F2E" w:rsidRDefault="00744F2E" w:rsidP="001E14CF">
            <w:pPr>
              <w:tabs>
                <w:tab w:val="left" w:pos="0"/>
              </w:tabs>
              <w:spacing w:line="360" w:lineRule="auto"/>
              <w:rPr>
                <w:rFonts w:cs="仿宋"/>
              </w:rPr>
            </w:pPr>
            <w:r>
              <w:rPr>
                <w:rFonts w:cs="仿宋" w:hint="eastAsia"/>
              </w:rPr>
              <w:t>3)</w:t>
            </w:r>
            <w:r>
              <w:rPr>
                <w:rFonts w:cs="仿宋" w:hint="eastAsia"/>
              </w:rPr>
              <w:t>架体安装垂直度偏差小于</w:t>
            </w:r>
            <w:r>
              <w:rPr>
                <w:rFonts w:cs="仿宋" w:hint="eastAsia"/>
              </w:rPr>
              <w:t>2mm</w:t>
            </w:r>
            <w:r>
              <w:rPr>
                <w:rFonts w:cs="仿宋" w:hint="eastAsia"/>
              </w:rPr>
              <w:t>，达到横平竖直。</w:t>
            </w:r>
          </w:p>
          <w:p w:rsidR="00744F2E" w:rsidRDefault="00744F2E" w:rsidP="001E14CF">
            <w:pPr>
              <w:tabs>
                <w:tab w:val="left" w:pos="0"/>
              </w:tabs>
              <w:spacing w:line="360" w:lineRule="auto"/>
              <w:rPr>
                <w:rFonts w:cs="仿宋"/>
              </w:rPr>
            </w:pPr>
            <w:r>
              <w:rPr>
                <w:rFonts w:cs="仿宋" w:hint="eastAsia"/>
              </w:rPr>
              <w:t>4)</w:t>
            </w:r>
            <w:r>
              <w:rPr>
                <w:rFonts w:cs="仿宋" w:hint="eastAsia"/>
              </w:rPr>
              <w:t>各零件、组合件表面光滑、平整，不得有尖角、突起。</w:t>
            </w:r>
          </w:p>
          <w:p w:rsidR="00744F2E" w:rsidRDefault="00744F2E" w:rsidP="001E14CF">
            <w:pPr>
              <w:tabs>
                <w:tab w:val="left" w:pos="0"/>
              </w:tabs>
              <w:spacing w:line="360" w:lineRule="auto"/>
              <w:rPr>
                <w:rFonts w:cs="仿宋"/>
              </w:rPr>
            </w:pPr>
            <w:r>
              <w:rPr>
                <w:rFonts w:cs="仿宋" w:hint="eastAsia"/>
              </w:rPr>
              <w:t>5)</w:t>
            </w:r>
            <w:r>
              <w:rPr>
                <w:rFonts w:cs="仿宋" w:hint="eastAsia"/>
              </w:rPr>
              <w:t>所有焊接件焊接牢固，焊痕打磨光滑平整。</w:t>
            </w:r>
          </w:p>
          <w:p w:rsidR="00744F2E" w:rsidRDefault="00744F2E" w:rsidP="001E14CF">
            <w:pPr>
              <w:tabs>
                <w:tab w:val="left" w:pos="0"/>
              </w:tabs>
              <w:spacing w:line="360" w:lineRule="auto"/>
              <w:rPr>
                <w:rFonts w:cs="仿宋"/>
              </w:rPr>
            </w:pPr>
            <w:r>
              <w:rPr>
                <w:rFonts w:cs="仿宋" w:hint="eastAsia"/>
              </w:rPr>
              <w:lastRenderedPageBreak/>
              <w:t>6)</w:t>
            </w:r>
            <w:r>
              <w:rPr>
                <w:rFonts w:cs="仿宋" w:hint="eastAsia"/>
              </w:rPr>
              <w:t>喷塑表面色泽一致，塑面均匀光滑，无划伤。</w:t>
            </w:r>
          </w:p>
          <w:p w:rsidR="00744F2E" w:rsidRDefault="00744F2E" w:rsidP="001E14CF">
            <w:pPr>
              <w:tabs>
                <w:tab w:val="left" w:pos="0"/>
              </w:tabs>
              <w:spacing w:line="360" w:lineRule="auto"/>
              <w:rPr>
                <w:rFonts w:cs="仿宋"/>
              </w:rPr>
            </w:pPr>
            <w:r>
              <w:rPr>
                <w:rFonts w:cs="仿宋" w:hint="eastAsia"/>
              </w:rPr>
              <w:t>7)</w:t>
            </w:r>
            <w:r>
              <w:rPr>
                <w:rFonts w:cs="仿宋" w:hint="eastAsia"/>
              </w:rPr>
              <w:t>产品各零件、组合件之间应能具有互换性。</w:t>
            </w:r>
          </w:p>
          <w:p w:rsidR="00744F2E" w:rsidRDefault="00744F2E" w:rsidP="001E14CF">
            <w:pPr>
              <w:tabs>
                <w:tab w:val="left" w:pos="0"/>
              </w:tabs>
              <w:spacing w:line="360" w:lineRule="auto"/>
              <w:rPr>
                <w:rFonts w:cs="仿宋"/>
              </w:rPr>
            </w:pPr>
            <w:r>
              <w:rPr>
                <w:rFonts w:cs="仿宋" w:hint="eastAsia"/>
              </w:rPr>
              <w:t>8)</w:t>
            </w:r>
            <w:r>
              <w:rPr>
                <w:rFonts w:cs="仿宋" w:hint="eastAsia"/>
              </w:rPr>
              <w:t>搁板上均匀载重≥</w:t>
            </w:r>
            <w:r>
              <w:rPr>
                <w:rFonts w:cs="仿宋" w:hint="eastAsia"/>
              </w:rPr>
              <w:t>40kg</w:t>
            </w:r>
            <w:r>
              <w:rPr>
                <w:rFonts w:cs="仿宋" w:hint="eastAsia"/>
              </w:rPr>
              <w:t>，放置</w:t>
            </w:r>
            <w:r>
              <w:rPr>
                <w:rFonts w:cs="仿宋" w:hint="eastAsia"/>
              </w:rPr>
              <w:t xml:space="preserve">24h </w:t>
            </w:r>
            <w:r>
              <w:rPr>
                <w:rFonts w:cs="仿宋" w:hint="eastAsia"/>
              </w:rPr>
              <w:t>最大挠度小于</w:t>
            </w:r>
            <w:r>
              <w:rPr>
                <w:rFonts w:cs="仿宋" w:hint="eastAsia"/>
              </w:rPr>
              <w:t>4mm</w:t>
            </w:r>
            <w:r>
              <w:rPr>
                <w:rFonts w:cs="仿宋" w:hint="eastAsia"/>
              </w:rPr>
              <w:t>，卸载后</w:t>
            </w:r>
            <w:r>
              <w:rPr>
                <w:rFonts w:cs="仿宋" w:hint="eastAsia"/>
              </w:rPr>
              <w:t xml:space="preserve"> 2h </w:t>
            </w:r>
            <w:r>
              <w:rPr>
                <w:rFonts w:cs="仿宋" w:hint="eastAsia"/>
              </w:rPr>
              <w:t>搁板不得有裂缝</w:t>
            </w:r>
            <w:r>
              <w:rPr>
                <w:rFonts w:cs="仿宋" w:hint="eastAsia"/>
              </w:rPr>
              <w:t xml:space="preserve"> </w:t>
            </w:r>
            <w:r>
              <w:rPr>
                <w:rFonts w:cs="仿宋" w:hint="eastAsia"/>
              </w:rPr>
              <w:t>，残余变形量不大于</w:t>
            </w:r>
            <w:r>
              <w:rPr>
                <w:rFonts w:cs="仿宋" w:hint="eastAsia"/>
              </w:rPr>
              <w:t>0.3mm</w:t>
            </w:r>
            <w:r>
              <w:rPr>
                <w:rFonts w:cs="仿宋" w:hint="eastAsia"/>
              </w:rPr>
              <w:t>。</w:t>
            </w:r>
          </w:p>
          <w:p w:rsidR="00744F2E" w:rsidRDefault="00744F2E" w:rsidP="001E14CF">
            <w:pPr>
              <w:tabs>
                <w:tab w:val="left" w:pos="0"/>
              </w:tabs>
              <w:spacing w:line="360" w:lineRule="auto"/>
              <w:rPr>
                <w:rFonts w:cs="仿宋"/>
              </w:rPr>
            </w:pPr>
            <w:r>
              <w:rPr>
                <w:rFonts w:cs="仿宋" w:hint="eastAsia"/>
              </w:rPr>
              <w:t>七、加工工艺</w:t>
            </w:r>
          </w:p>
          <w:p w:rsidR="00744F2E" w:rsidRDefault="00744F2E" w:rsidP="001E14CF">
            <w:pPr>
              <w:tabs>
                <w:tab w:val="left" w:pos="0"/>
              </w:tabs>
              <w:spacing w:line="360" w:lineRule="auto"/>
              <w:rPr>
                <w:rFonts w:cs="仿宋"/>
              </w:rPr>
            </w:pPr>
            <w:r>
              <w:rPr>
                <w:rFonts w:cs="仿宋" w:hint="eastAsia"/>
              </w:rPr>
              <w:t>1)</w:t>
            </w:r>
            <w:r>
              <w:rPr>
                <w:rFonts w:cs="仿宋" w:hint="eastAsia"/>
              </w:rPr>
              <w:t>所有钣金件、机加工件加工后均打磨毛刺，无裂痕及伤痕。</w:t>
            </w:r>
          </w:p>
          <w:p w:rsidR="00744F2E" w:rsidRDefault="00744F2E" w:rsidP="001E14CF">
            <w:pPr>
              <w:tabs>
                <w:tab w:val="left" w:pos="0"/>
              </w:tabs>
              <w:spacing w:line="360" w:lineRule="auto"/>
              <w:rPr>
                <w:rFonts w:cs="仿宋"/>
              </w:rPr>
            </w:pPr>
            <w:r>
              <w:rPr>
                <w:rFonts w:cs="仿宋" w:hint="eastAsia"/>
              </w:rPr>
              <w:t>2)</w:t>
            </w:r>
            <w:r>
              <w:rPr>
                <w:rFonts w:cs="仿宋" w:hint="eastAsia"/>
              </w:rPr>
              <w:t>所有焊接件均焊接牢固，外表光滑平整。</w:t>
            </w:r>
          </w:p>
          <w:p w:rsidR="00744F2E" w:rsidRDefault="00744F2E" w:rsidP="001E14CF">
            <w:pPr>
              <w:tabs>
                <w:tab w:val="left" w:pos="0"/>
              </w:tabs>
              <w:spacing w:line="360" w:lineRule="auto"/>
              <w:rPr>
                <w:rFonts w:cs="仿宋"/>
              </w:rPr>
            </w:pPr>
            <w:r>
              <w:rPr>
                <w:rFonts w:cs="仿宋" w:hint="eastAsia"/>
              </w:rPr>
              <w:t>3)</w:t>
            </w:r>
            <w:r>
              <w:rPr>
                <w:rFonts w:cs="仿宋" w:hint="eastAsia"/>
              </w:rPr>
              <w:t>每标准节组装后，质量符合技术标准要求。</w:t>
            </w:r>
          </w:p>
          <w:p w:rsidR="00744F2E" w:rsidRDefault="00744F2E" w:rsidP="001E14CF">
            <w:pPr>
              <w:tabs>
                <w:tab w:val="left" w:pos="0"/>
              </w:tabs>
              <w:spacing w:line="360" w:lineRule="auto"/>
              <w:rPr>
                <w:rFonts w:cs="仿宋"/>
              </w:rPr>
            </w:pPr>
            <w:r>
              <w:rPr>
                <w:rFonts w:cs="仿宋" w:hint="eastAsia"/>
              </w:rPr>
              <w:t>4)</w:t>
            </w:r>
            <w:r>
              <w:rPr>
                <w:rFonts w:cs="仿宋" w:hint="eastAsia"/>
              </w:rPr>
              <w:t>产品的全部钣金件均经过严格的酸洗、除锈、磷化等十三道工序处理，选用自动化流水线喷涂设备。表面喷涂粉末材料采用具有环保性质的高强度树脂粉末。喷涂无死角。经此表面处理的零件耐环境腐蚀性强、涂层牢固、美观大方。表面处理工艺过程如下：预处理一</w:t>
            </w:r>
            <w:r>
              <w:rPr>
                <w:rFonts w:cs="仿宋" w:hint="eastAsia"/>
              </w:rPr>
              <w:t xml:space="preserve"> 60</w:t>
            </w:r>
            <w:r>
              <w:rPr>
                <w:rFonts w:cs="仿宋" w:hint="eastAsia"/>
              </w:rPr>
              <w:t>℃</w:t>
            </w:r>
            <w:r>
              <w:rPr>
                <w:rFonts w:cs="仿宋" w:hint="eastAsia"/>
              </w:rPr>
              <w:t>-80</w:t>
            </w:r>
            <w:r>
              <w:rPr>
                <w:rFonts w:cs="仿宋" w:hint="eastAsia"/>
              </w:rPr>
              <w:t>℃热脱脂一冷水清洗一除锈一冷水清洗一中和一冷水清洗一表调一</w:t>
            </w:r>
            <w:r>
              <w:rPr>
                <w:rFonts w:cs="仿宋" w:hint="eastAsia"/>
              </w:rPr>
              <w:t xml:space="preserve"> 60</w:t>
            </w:r>
            <w:r>
              <w:rPr>
                <w:rFonts w:cs="仿宋" w:hint="eastAsia"/>
              </w:rPr>
              <w:t>℃</w:t>
            </w:r>
            <w:r>
              <w:rPr>
                <w:rFonts w:cs="仿宋" w:hint="eastAsia"/>
              </w:rPr>
              <w:t>-70</w:t>
            </w:r>
            <w:r>
              <w:rPr>
                <w:rFonts w:cs="仿宋" w:hint="eastAsia"/>
              </w:rPr>
              <w:t>℃热磷化一冷水清洗一</w:t>
            </w:r>
            <w:r>
              <w:rPr>
                <w:rFonts w:cs="仿宋" w:hint="eastAsia"/>
              </w:rPr>
              <w:t xml:space="preserve"> 65</w:t>
            </w:r>
            <w:r>
              <w:rPr>
                <w:rFonts w:cs="仿宋" w:hint="eastAsia"/>
              </w:rPr>
              <w:t>℃</w:t>
            </w:r>
            <w:r>
              <w:rPr>
                <w:rFonts w:cs="仿宋" w:hint="eastAsia"/>
              </w:rPr>
              <w:t>-80</w:t>
            </w:r>
            <w:r>
              <w:rPr>
                <w:rFonts w:cs="仿宋" w:hint="eastAsia"/>
              </w:rPr>
              <w:t>℃热钝化一静电喷粉一</w:t>
            </w:r>
            <w:r>
              <w:rPr>
                <w:rFonts w:cs="仿宋" w:hint="eastAsia"/>
              </w:rPr>
              <w:t xml:space="preserve"> 180</w:t>
            </w:r>
            <w:r>
              <w:rPr>
                <w:rFonts w:cs="仿宋" w:hint="eastAsia"/>
              </w:rPr>
              <w:t>℃固化。塑膜厚度为</w:t>
            </w:r>
            <w:r>
              <w:rPr>
                <w:rFonts w:cs="仿宋" w:hint="eastAsia"/>
              </w:rPr>
              <w:t>60-70</w:t>
            </w:r>
            <w:r>
              <w:rPr>
                <w:rFonts w:cs="Calibri"/>
              </w:rPr>
              <w:t>µ</w:t>
            </w:r>
            <w:r>
              <w:rPr>
                <w:rFonts w:cs="仿宋" w:hint="eastAsia"/>
              </w:rPr>
              <w:t>m</w:t>
            </w:r>
            <w:r>
              <w:rPr>
                <w:rFonts w:cs="仿宋" w:hint="eastAsia"/>
              </w:rPr>
              <w:t>，塑层防锈能力</w:t>
            </w:r>
            <w:r>
              <w:rPr>
                <w:rFonts w:cs="仿宋" w:hint="eastAsia"/>
              </w:rPr>
              <w:t xml:space="preserve"> 20 </w:t>
            </w:r>
            <w:r>
              <w:rPr>
                <w:rFonts w:cs="仿宋" w:hint="eastAsia"/>
              </w:rPr>
              <w:t>年以上。</w:t>
            </w:r>
          </w:p>
          <w:p w:rsidR="00744F2E" w:rsidRDefault="00744F2E" w:rsidP="001E14CF">
            <w:pPr>
              <w:widowControl/>
              <w:tabs>
                <w:tab w:val="left" w:pos="0"/>
              </w:tabs>
              <w:spacing w:line="360" w:lineRule="auto"/>
              <w:textAlignment w:val="center"/>
              <w:rPr>
                <w:rFonts w:cs="新宋体"/>
              </w:rPr>
            </w:pPr>
          </w:p>
        </w:tc>
      </w:tr>
    </w:tbl>
    <w:p w:rsidR="00744F2E" w:rsidRDefault="00744F2E" w:rsidP="00744F2E">
      <w:pPr>
        <w:jc w:val="left"/>
        <w:rPr>
          <w:rFonts w:ascii="楷体" w:eastAsia="楷体" w:hAnsi="楷体" w:cs="楷体"/>
          <w:sz w:val="24"/>
        </w:rPr>
      </w:pPr>
      <w:r>
        <w:rPr>
          <w:rFonts w:ascii="楷体" w:eastAsia="楷体" w:hAnsi="楷体" w:cs="楷体" w:hint="eastAsia"/>
          <w:sz w:val="24"/>
          <w:szCs w:val="24"/>
        </w:rPr>
        <w:lastRenderedPageBreak/>
        <w:t>注：本章中标注“★”的条款为本项目的实质性条款，供应商不满足的，将按照无效响应处理。</w:t>
      </w:r>
    </w:p>
    <w:p w:rsidR="00744F2E" w:rsidRDefault="00744F2E" w:rsidP="00744F2E">
      <w:pPr>
        <w:pStyle w:val="2"/>
      </w:pPr>
    </w:p>
    <w:p w:rsidR="00744F2E" w:rsidRDefault="00744F2E" w:rsidP="00744F2E"/>
    <w:p w:rsidR="00744F2E" w:rsidRDefault="00744F2E" w:rsidP="00744F2E"/>
    <w:p w:rsidR="00744F2E" w:rsidRDefault="00744F2E" w:rsidP="00744F2E"/>
    <w:p w:rsidR="00744F2E" w:rsidRDefault="00744F2E" w:rsidP="00744F2E">
      <w:pPr>
        <w:pStyle w:val="1"/>
        <w:jc w:val="center"/>
        <w:rPr>
          <w:rFonts w:ascii="宋体" w:eastAsia="宋体" w:hAnsi="宋体" w:cs="宋体"/>
          <w:sz w:val="24"/>
        </w:rPr>
      </w:pPr>
      <w:r>
        <w:rPr>
          <w:rFonts w:ascii="宋体" w:eastAsia="宋体" w:hAnsi="宋体" w:cs="宋体" w:hint="eastAsia"/>
          <w:sz w:val="24"/>
          <w:szCs w:val="24"/>
        </w:rPr>
        <w:t>三、</w:t>
      </w:r>
      <w:bookmarkStart w:id="1" w:name="_GoBack"/>
      <w:bookmarkEnd w:id="1"/>
      <w:r>
        <w:rPr>
          <w:rFonts w:ascii="宋体" w:eastAsia="宋体" w:hAnsi="宋体" w:cs="宋体" w:hint="eastAsia"/>
          <w:sz w:val="24"/>
          <w:szCs w:val="24"/>
        </w:rPr>
        <w:t>样品清单、数量与要求</w:t>
      </w:r>
    </w:p>
    <w:tbl>
      <w:tblPr>
        <w:tblStyle w:val="a8"/>
        <w:tblW w:w="4997" w:type="pct"/>
        <w:tblLook w:val="04A0"/>
      </w:tblPr>
      <w:tblGrid>
        <w:gridCol w:w="512"/>
        <w:gridCol w:w="810"/>
        <w:gridCol w:w="4640"/>
        <w:gridCol w:w="884"/>
        <w:gridCol w:w="1676"/>
      </w:tblGrid>
      <w:tr w:rsidR="00744F2E" w:rsidTr="001E14CF">
        <w:trPr>
          <w:trHeight w:val="721"/>
          <w:tblHeader/>
        </w:trPr>
        <w:tc>
          <w:tcPr>
            <w:tcW w:w="424" w:type="pct"/>
            <w:noWrap/>
            <w:vAlign w:val="center"/>
          </w:tcPr>
          <w:p w:rsidR="00744F2E" w:rsidRDefault="00744F2E" w:rsidP="001E14CF">
            <w:pPr>
              <w:spacing w:line="360" w:lineRule="auto"/>
              <w:jc w:val="center"/>
              <w:rPr>
                <w:rFonts w:ascii="宋体" w:hAnsi="宋体" w:cs="Arial"/>
                <w:sz w:val="24"/>
              </w:rPr>
            </w:pPr>
            <w:r>
              <w:rPr>
                <w:rFonts w:ascii="宋体" w:hAnsi="宋体" w:cs="Arial" w:hint="eastAsia"/>
                <w:sz w:val="24"/>
                <w:szCs w:val="24"/>
              </w:rPr>
              <w:t>序号</w:t>
            </w:r>
          </w:p>
        </w:tc>
        <w:tc>
          <w:tcPr>
            <w:tcW w:w="779" w:type="pct"/>
            <w:noWrap/>
            <w:vAlign w:val="center"/>
          </w:tcPr>
          <w:p w:rsidR="00744F2E" w:rsidRDefault="00744F2E" w:rsidP="001E14CF">
            <w:pPr>
              <w:spacing w:line="360" w:lineRule="auto"/>
              <w:jc w:val="center"/>
              <w:rPr>
                <w:rFonts w:ascii="宋体" w:hAnsi="宋体" w:cs="Arial"/>
                <w:sz w:val="24"/>
              </w:rPr>
            </w:pPr>
            <w:r>
              <w:rPr>
                <w:rFonts w:ascii="宋体" w:hAnsi="宋体" w:cs="Arial" w:hint="eastAsia"/>
                <w:sz w:val="24"/>
                <w:szCs w:val="24"/>
              </w:rPr>
              <w:t>样品名称</w:t>
            </w:r>
          </w:p>
        </w:tc>
        <w:tc>
          <w:tcPr>
            <w:tcW w:w="1875" w:type="pct"/>
            <w:noWrap/>
            <w:vAlign w:val="center"/>
          </w:tcPr>
          <w:p w:rsidR="00744F2E" w:rsidRDefault="00744F2E" w:rsidP="001E14CF">
            <w:pPr>
              <w:spacing w:line="360" w:lineRule="auto"/>
              <w:jc w:val="center"/>
              <w:rPr>
                <w:rFonts w:ascii="宋体" w:hAnsi="宋体" w:cs="Arial"/>
                <w:sz w:val="24"/>
              </w:rPr>
            </w:pPr>
            <w:r>
              <w:rPr>
                <w:rFonts w:ascii="宋体" w:hAnsi="宋体" w:cs="Arial" w:hint="eastAsia"/>
                <w:sz w:val="24"/>
                <w:szCs w:val="24"/>
              </w:rPr>
              <w:t>技术要求</w:t>
            </w:r>
          </w:p>
        </w:tc>
        <w:tc>
          <w:tcPr>
            <w:tcW w:w="440" w:type="pct"/>
            <w:noWrap/>
            <w:vAlign w:val="center"/>
          </w:tcPr>
          <w:p w:rsidR="00744F2E" w:rsidRDefault="00744F2E" w:rsidP="001E14CF">
            <w:pPr>
              <w:spacing w:line="360" w:lineRule="auto"/>
              <w:jc w:val="center"/>
              <w:rPr>
                <w:rFonts w:ascii="宋体" w:hAnsi="宋体" w:cs="Arial"/>
                <w:sz w:val="24"/>
              </w:rPr>
            </w:pPr>
            <w:r>
              <w:rPr>
                <w:rFonts w:ascii="宋体" w:hAnsi="宋体" w:cs="Arial" w:hint="eastAsia"/>
                <w:sz w:val="24"/>
                <w:szCs w:val="24"/>
              </w:rPr>
              <w:t>数量/单位</w:t>
            </w:r>
          </w:p>
        </w:tc>
        <w:tc>
          <w:tcPr>
            <w:tcW w:w="1479" w:type="pct"/>
            <w:noWrap/>
            <w:vAlign w:val="center"/>
          </w:tcPr>
          <w:p w:rsidR="00744F2E" w:rsidRDefault="00744F2E" w:rsidP="001E14CF">
            <w:pPr>
              <w:spacing w:line="360" w:lineRule="auto"/>
              <w:jc w:val="center"/>
              <w:rPr>
                <w:rFonts w:ascii="宋体" w:hAnsi="宋体" w:cs="Arial"/>
                <w:sz w:val="24"/>
              </w:rPr>
            </w:pPr>
            <w:r>
              <w:rPr>
                <w:rFonts w:ascii="宋体" w:hAnsi="宋体" w:cs="Arial" w:hint="eastAsia"/>
                <w:sz w:val="24"/>
                <w:szCs w:val="24"/>
              </w:rPr>
              <w:t>样品图片</w:t>
            </w:r>
          </w:p>
        </w:tc>
      </w:tr>
      <w:tr w:rsidR="00744F2E" w:rsidTr="001E14CF">
        <w:trPr>
          <w:trHeight w:val="1620"/>
        </w:trPr>
        <w:tc>
          <w:tcPr>
            <w:tcW w:w="424" w:type="pct"/>
            <w:noWrap/>
            <w:vAlign w:val="center"/>
          </w:tcPr>
          <w:p w:rsidR="00744F2E" w:rsidRDefault="00744F2E" w:rsidP="001E14CF">
            <w:pPr>
              <w:spacing w:line="360" w:lineRule="auto"/>
              <w:jc w:val="center"/>
              <w:rPr>
                <w:rFonts w:ascii="宋体" w:hAnsi="宋体" w:cs="Arial"/>
                <w:sz w:val="24"/>
              </w:rPr>
            </w:pPr>
            <w:r>
              <w:rPr>
                <w:rFonts w:ascii="宋体" w:hAnsi="宋体" w:cs="Arial" w:hint="eastAsia"/>
                <w:sz w:val="24"/>
                <w:szCs w:val="24"/>
              </w:rPr>
              <w:lastRenderedPageBreak/>
              <w:t>1</w:t>
            </w:r>
          </w:p>
        </w:tc>
        <w:tc>
          <w:tcPr>
            <w:tcW w:w="779" w:type="pct"/>
            <w:noWrap/>
            <w:vAlign w:val="center"/>
          </w:tcPr>
          <w:p w:rsidR="00744F2E" w:rsidRDefault="00744F2E" w:rsidP="001E14CF">
            <w:pPr>
              <w:spacing w:line="360" w:lineRule="auto"/>
              <w:jc w:val="center"/>
              <w:rPr>
                <w:rFonts w:ascii="宋体" w:hAnsi="宋体" w:cs="Arial"/>
                <w:sz w:val="24"/>
              </w:rPr>
            </w:pPr>
            <w:r>
              <w:rPr>
                <w:rFonts w:ascii="宋体" w:hAnsi="宋体" w:cs="Arial" w:hint="eastAsia"/>
                <w:sz w:val="24"/>
                <w:szCs w:val="24"/>
              </w:rPr>
              <w:t>立柱</w:t>
            </w:r>
          </w:p>
        </w:tc>
        <w:tc>
          <w:tcPr>
            <w:tcW w:w="1875" w:type="pct"/>
            <w:noWrap/>
            <w:vAlign w:val="center"/>
          </w:tcPr>
          <w:p w:rsidR="00744F2E" w:rsidRDefault="00744F2E" w:rsidP="001E14CF">
            <w:pPr>
              <w:spacing w:line="360" w:lineRule="auto"/>
              <w:rPr>
                <w:rFonts w:ascii="宋体" w:hAnsi="宋体" w:cs="Arial"/>
                <w:sz w:val="24"/>
              </w:rPr>
            </w:pPr>
            <w:r>
              <w:rPr>
                <w:rFonts w:ascii="宋体" w:hAnsi="宋体" w:cs="Arial" w:hint="eastAsia"/>
                <w:sz w:val="24"/>
                <w:szCs w:val="24"/>
              </w:rPr>
              <w:t>见立柱项技术参数要求，长度为</w:t>
            </w:r>
            <w:r>
              <w:rPr>
                <w:rFonts w:cs="Arial" w:hint="eastAsia"/>
                <w:sz w:val="24"/>
                <w:szCs w:val="24"/>
              </w:rPr>
              <w:t>85</w:t>
            </w:r>
            <w:r>
              <w:rPr>
                <w:rFonts w:ascii="宋体" w:hAnsi="宋体" w:cs="Arial" w:hint="eastAsia"/>
                <w:sz w:val="24"/>
                <w:szCs w:val="24"/>
              </w:rPr>
              <w:t>0mm</w:t>
            </w:r>
            <w:r>
              <w:rPr>
                <w:rFonts w:cs="Arial" w:hint="eastAsia"/>
                <w:sz w:val="24"/>
                <w:szCs w:val="24"/>
              </w:rPr>
              <w:t>（</w:t>
            </w:r>
            <w:r>
              <w:rPr>
                <w:rFonts w:ascii="微软雅黑" w:eastAsia="微软雅黑" w:hAnsi="微软雅黑" w:cs="微软雅黑" w:hint="eastAsia"/>
                <w:sz w:val="24"/>
                <w:szCs w:val="24"/>
              </w:rPr>
              <w:t>±</w:t>
            </w:r>
            <w:r>
              <w:rPr>
                <w:rFonts w:cs="Arial" w:hint="eastAsia"/>
                <w:sz w:val="24"/>
                <w:szCs w:val="24"/>
              </w:rPr>
              <w:t>1mm</w:t>
            </w:r>
            <w:r>
              <w:rPr>
                <w:rFonts w:cs="Arial" w:hint="eastAsia"/>
                <w:sz w:val="24"/>
                <w:szCs w:val="24"/>
              </w:rPr>
              <w:t>）</w:t>
            </w:r>
            <w:r>
              <w:rPr>
                <w:rFonts w:ascii="宋体" w:hAnsi="宋体" w:cs="Arial" w:hint="eastAsia"/>
                <w:sz w:val="24"/>
                <w:szCs w:val="24"/>
              </w:rPr>
              <w:t>。</w:t>
            </w:r>
          </w:p>
        </w:tc>
        <w:tc>
          <w:tcPr>
            <w:tcW w:w="440" w:type="pct"/>
            <w:noWrap/>
            <w:vAlign w:val="center"/>
          </w:tcPr>
          <w:p w:rsidR="00744F2E" w:rsidRDefault="00744F2E" w:rsidP="001E14CF">
            <w:pPr>
              <w:spacing w:line="360" w:lineRule="auto"/>
              <w:jc w:val="center"/>
              <w:rPr>
                <w:rFonts w:ascii="宋体" w:hAnsi="宋体" w:cs="Arial"/>
                <w:sz w:val="24"/>
              </w:rPr>
            </w:pPr>
            <w:r>
              <w:rPr>
                <w:rFonts w:ascii="宋体" w:hAnsi="宋体" w:cs="Arial" w:hint="eastAsia"/>
                <w:sz w:val="24"/>
                <w:szCs w:val="24"/>
              </w:rPr>
              <w:t>1根</w:t>
            </w:r>
          </w:p>
        </w:tc>
        <w:tc>
          <w:tcPr>
            <w:tcW w:w="1479" w:type="pct"/>
            <w:noWrap/>
            <w:vAlign w:val="center"/>
          </w:tcPr>
          <w:p w:rsidR="00744F2E" w:rsidRDefault="00744F2E" w:rsidP="001E14CF">
            <w:pPr>
              <w:spacing w:line="360" w:lineRule="auto"/>
              <w:rPr>
                <w:rFonts w:ascii="宋体" w:hAnsi="宋体" w:cs="Arial"/>
                <w:sz w:val="24"/>
              </w:rPr>
            </w:pPr>
            <w:r>
              <w:rPr>
                <w:rFonts w:ascii="宋体" w:hAnsi="宋体" w:cs="宋体" w:hint="eastAsia"/>
                <w:noProof/>
                <w:sz w:val="24"/>
              </w:rPr>
              <w:drawing>
                <wp:anchor distT="0" distB="0" distL="114300" distR="114300" simplePos="0" relativeHeight="251659264" behindDoc="0" locked="0" layoutInCell="1" allowOverlap="1">
                  <wp:simplePos x="0" y="0"/>
                  <wp:positionH relativeFrom="column">
                    <wp:posOffset>18415</wp:posOffset>
                  </wp:positionH>
                  <wp:positionV relativeFrom="paragraph">
                    <wp:posOffset>218440</wp:posOffset>
                  </wp:positionV>
                  <wp:extent cx="1491615" cy="542290"/>
                  <wp:effectExtent l="0" t="0" r="6985" b="3810"/>
                  <wp:wrapTopAndBottom/>
                  <wp:docPr id="3" name="图片 2" descr="C:/Users/Administrator/AppData/Local/Temp/picturecompress_2021100716060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AppData/Local/Temp/picturecompress_20211007160606/output_1.jpgoutput_1"/>
                          <pic:cNvPicPr>
                            <a:picLocks noChangeAspect="1"/>
                          </pic:cNvPicPr>
                        </pic:nvPicPr>
                        <pic:blipFill>
                          <a:blip r:embed="rId7"/>
                          <a:stretch>
                            <a:fillRect/>
                          </a:stretch>
                        </pic:blipFill>
                        <pic:spPr>
                          <a:xfrm>
                            <a:off x="0" y="0"/>
                            <a:ext cx="1491615" cy="542290"/>
                          </a:xfrm>
                          <a:prstGeom prst="rect">
                            <a:avLst/>
                          </a:prstGeom>
                          <a:noFill/>
                          <a:ln>
                            <a:noFill/>
                          </a:ln>
                        </pic:spPr>
                      </pic:pic>
                    </a:graphicData>
                  </a:graphic>
                </wp:anchor>
              </w:drawing>
            </w:r>
          </w:p>
        </w:tc>
      </w:tr>
      <w:tr w:rsidR="00744F2E" w:rsidTr="001E14CF">
        <w:trPr>
          <w:trHeight w:val="1512"/>
        </w:trPr>
        <w:tc>
          <w:tcPr>
            <w:tcW w:w="424" w:type="pct"/>
            <w:noWrap/>
            <w:vAlign w:val="center"/>
          </w:tcPr>
          <w:p w:rsidR="00744F2E" w:rsidRDefault="00744F2E" w:rsidP="001E14CF">
            <w:pPr>
              <w:spacing w:line="360" w:lineRule="auto"/>
              <w:jc w:val="center"/>
              <w:rPr>
                <w:rFonts w:ascii="宋体" w:hAnsi="宋体" w:cs="Arial"/>
                <w:sz w:val="24"/>
              </w:rPr>
            </w:pPr>
            <w:r>
              <w:rPr>
                <w:rFonts w:ascii="宋体" w:hAnsi="宋体" w:cs="Arial" w:hint="eastAsia"/>
                <w:sz w:val="24"/>
                <w:szCs w:val="24"/>
              </w:rPr>
              <w:t>2</w:t>
            </w:r>
          </w:p>
        </w:tc>
        <w:tc>
          <w:tcPr>
            <w:tcW w:w="779" w:type="pct"/>
            <w:noWrap/>
            <w:vAlign w:val="center"/>
          </w:tcPr>
          <w:p w:rsidR="00744F2E" w:rsidRDefault="00744F2E" w:rsidP="001E14CF">
            <w:pPr>
              <w:spacing w:line="360" w:lineRule="auto"/>
              <w:jc w:val="center"/>
              <w:rPr>
                <w:rFonts w:ascii="宋体" w:hAnsi="宋体" w:cs="Arial"/>
                <w:sz w:val="24"/>
              </w:rPr>
            </w:pPr>
            <w:r>
              <w:rPr>
                <w:rFonts w:ascii="宋体" w:hAnsi="宋体" w:cs="Arial" w:hint="eastAsia"/>
                <w:sz w:val="24"/>
                <w:szCs w:val="24"/>
              </w:rPr>
              <w:t>搁板</w:t>
            </w:r>
          </w:p>
        </w:tc>
        <w:tc>
          <w:tcPr>
            <w:tcW w:w="1875" w:type="pct"/>
            <w:noWrap/>
            <w:vAlign w:val="center"/>
          </w:tcPr>
          <w:p w:rsidR="00744F2E" w:rsidRDefault="00744F2E" w:rsidP="001E14CF">
            <w:pPr>
              <w:spacing w:line="360" w:lineRule="auto"/>
              <w:rPr>
                <w:rFonts w:ascii="宋体" w:hAnsi="宋体" w:cs="Arial"/>
                <w:sz w:val="24"/>
              </w:rPr>
            </w:pPr>
            <w:r>
              <w:rPr>
                <w:rFonts w:ascii="宋体" w:hAnsi="宋体" w:cs="Arial" w:hint="eastAsia"/>
                <w:sz w:val="24"/>
                <w:szCs w:val="24"/>
              </w:rPr>
              <w:t>见搁板项技术参数要求，尺寸规格：宽2</w:t>
            </w:r>
            <w:r>
              <w:rPr>
                <w:rFonts w:cs="Arial" w:hint="eastAsia"/>
                <w:sz w:val="24"/>
                <w:szCs w:val="24"/>
              </w:rPr>
              <w:t>04</w:t>
            </w:r>
            <w:r>
              <w:rPr>
                <w:rFonts w:ascii="宋体" w:hAnsi="宋体" w:cs="Arial" w:hint="eastAsia"/>
                <w:sz w:val="24"/>
                <w:szCs w:val="24"/>
              </w:rPr>
              <w:t>mm*长3</w:t>
            </w:r>
            <w:r>
              <w:rPr>
                <w:rFonts w:cs="Arial" w:hint="eastAsia"/>
                <w:sz w:val="24"/>
                <w:szCs w:val="24"/>
              </w:rPr>
              <w:t>0</w:t>
            </w:r>
            <w:r>
              <w:rPr>
                <w:rFonts w:ascii="宋体" w:hAnsi="宋体" w:cs="Arial" w:hint="eastAsia"/>
                <w:sz w:val="24"/>
                <w:szCs w:val="24"/>
              </w:rPr>
              <w:t>0mm</w:t>
            </w:r>
            <w:r>
              <w:rPr>
                <w:rFonts w:cs="Arial" w:hint="eastAsia"/>
                <w:sz w:val="24"/>
                <w:szCs w:val="24"/>
              </w:rPr>
              <w:t>（</w:t>
            </w:r>
            <w:r>
              <w:rPr>
                <w:rFonts w:ascii="微软雅黑" w:eastAsia="微软雅黑" w:hAnsi="微软雅黑" w:cs="微软雅黑" w:hint="eastAsia"/>
                <w:sz w:val="24"/>
                <w:szCs w:val="24"/>
              </w:rPr>
              <w:t>±</w:t>
            </w:r>
            <w:r>
              <w:rPr>
                <w:rFonts w:cs="Arial" w:hint="eastAsia"/>
                <w:sz w:val="24"/>
                <w:szCs w:val="24"/>
              </w:rPr>
              <w:t>1mm</w:t>
            </w:r>
            <w:r>
              <w:rPr>
                <w:rFonts w:cs="Arial" w:hint="eastAsia"/>
                <w:sz w:val="24"/>
                <w:szCs w:val="24"/>
              </w:rPr>
              <w:t>）</w:t>
            </w:r>
            <w:r>
              <w:rPr>
                <w:rFonts w:ascii="宋体" w:hAnsi="宋体" w:cs="Arial" w:hint="eastAsia"/>
                <w:sz w:val="24"/>
                <w:szCs w:val="24"/>
              </w:rPr>
              <w:t>。</w:t>
            </w:r>
          </w:p>
        </w:tc>
        <w:tc>
          <w:tcPr>
            <w:tcW w:w="440" w:type="pct"/>
            <w:noWrap/>
            <w:vAlign w:val="center"/>
          </w:tcPr>
          <w:p w:rsidR="00744F2E" w:rsidRDefault="00744F2E" w:rsidP="001E14CF">
            <w:pPr>
              <w:spacing w:line="360" w:lineRule="auto"/>
              <w:jc w:val="center"/>
              <w:rPr>
                <w:rFonts w:ascii="宋体" w:hAnsi="宋体" w:cs="Arial"/>
                <w:sz w:val="24"/>
              </w:rPr>
            </w:pPr>
            <w:r>
              <w:rPr>
                <w:rFonts w:ascii="宋体" w:hAnsi="宋体" w:cs="Arial" w:hint="eastAsia"/>
                <w:sz w:val="24"/>
                <w:szCs w:val="24"/>
              </w:rPr>
              <w:t>1块</w:t>
            </w:r>
          </w:p>
        </w:tc>
        <w:tc>
          <w:tcPr>
            <w:tcW w:w="1479" w:type="pct"/>
            <w:noWrap/>
            <w:vAlign w:val="center"/>
          </w:tcPr>
          <w:p w:rsidR="00744F2E" w:rsidRDefault="00744F2E" w:rsidP="001E14CF">
            <w:pPr>
              <w:spacing w:line="360" w:lineRule="auto"/>
              <w:jc w:val="center"/>
              <w:rPr>
                <w:rFonts w:ascii="宋体" w:hAnsi="宋体" w:cs="Arial"/>
                <w:sz w:val="24"/>
              </w:rPr>
            </w:pPr>
            <w:r>
              <w:rPr>
                <w:rFonts w:ascii="宋体" w:hAnsi="宋体" w:cs="宋体" w:hint="eastAsia"/>
                <w:noProof/>
                <w:sz w:val="24"/>
              </w:rPr>
              <w:drawing>
                <wp:anchor distT="0" distB="0" distL="114300" distR="114300" simplePos="0" relativeHeight="251660288" behindDoc="0" locked="0" layoutInCell="1" allowOverlap="1">
                  <wp:simplePos x="0" y="0"/>
                  <wp:positionH relativeFrom="column">
                    <wp:posOffset>102235</wp:posOffset>
                  </wp:positionH>
                  <wp:positionV relativeFrom="paragraph">
                    <wp:posOffset>222885</wp:posOffset>
                  </wp:positionV>
                  <wp:extent cx="1408430" cy="464820"/>
                  <wp:effectExtent l="0" t="0" r="1270" b="5080"/>
                  <wp:wrapTopAndBottom/>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cstate="print"/>
                          <a:stretch>
                            <a:fillRect/>
                          </a:stretch>
                        </pic:blipFill>
                        <pic:spPr>
                          <a:xfrm>
                            <a:off x="0" y="0"/>
                            <a:ext cx="1408430" cy="464820"/>
                          </a:xfrm>
                          <a:prstGeom prst="rect">
                            <a:avLst/>
                          </a:prstGeom>
                          <a:noFill/>
                          <a:ln>
                            <a:noFill/>
                          </a:ln>
                        </pic:spPr>
                      </pic:pic>
                    </a:graphicData>
                  </a:graphic>
                </wp:anchor>
              </w:drawing>
            </w:r>
          </w:p>
        </w:tc>
      </w:tr>
      <w:tr w:rsidR="00744F2E" w:rsidTr="001E14CF">
        <w:trPr>
          <w:trHeight w:val="589"/>
        </w:trPr>
        <w:tc>
          <w:tcPr>
            <w:tcW w:w="5000" w:type="pct"/>
            <w:gridSpan w:val="5"/>
            <w:noWrap/>
            <w:vAlign w:val="center"/>
          </w:tcPr>
          <w:p w:rsidR="00744F2E" w:rsidRDefault="00744F2E" w:rsidP="001E14CF">
            <w:pPr>
              <w:spacing w:line="360" w:lineRule="auto"/>
              <w:jc w:val="left"/>
              <w:rPr>
                <w:rFonts w:cs="宋体"/>
                <w:b/>
                <w:sz w:val="24"/>
              </w:rPr>
            </w:pPr>
            <w:r>
              <w:rPr>
                <w:rFonts w:ascii="宋体" w:hAnsi="宋体" w:cs="宋体" w:hint="eastAsia"/>
                <w:b/>
                <w:sz w:val="24"/>
                <w:szCs w:val="24"/>
                <w:lang w:val="zh-CN" w:bidi="zh-CN"/>
              </w:rPr>
              <w:t>1、</w:t>
            </w:r>
            <w:r>
              <w:rPr>
                <w:rFonts w:ascii="宋体" w:hAnsi="宋体" w:cs="宋体" w:hint="eastAsia"/>
                <w:b/>
                <w:sz w:val="24"/>
                <w:szCs w:val="24"/>
              </w:rPr>
              <w:t>按技术参数要求提供以上样品，样品外观尺寸允许偏离±</w:t>
            </w:r>
            <w:r>
              <w:rPr>
                <w:rFonts w:cs="宋体" w:hint="eastAsia"/>
                <w:b/>
                <w:sz w:val="24"/>
                <w:szCs w:val="24"/>
              </w:rPr>
              <w:t>1</w:t>
            </w:r>
            <w:r>
              <w:rPr>
                <w:rFonts w:ascii="宋体" w:hAnsi="宋体" w:cs="宋体" w:hint="eastAsia"/>
                <w:b/>
                <w:sz w:val="24"/>
                <w:szCs w:val="24"/>
              </w:rPr>
              <w:t>mm</w:t>
            </w:r>
            <w:r>
              <w:rPr>
                <w:rFonts w:cs="宋体" w:hint="eastAsia"/>
                <w:b/>
                <w:sz w:val="24"/>
                <w:szCs w:val="24"/>
              </w:rPr>
              <w:t>。</w:t>
            </w:r>
          </w:p>
          <w:p w:rsidR="00744F2E" w:rsidRDefault="00744F2E" w:rsidP="001E14CF">
            <w:pPr>
              <w:pStyle w:val="2"/>
              <w:outlineLvl w:val="1"/>
            </w:pPr>
            <w:r>
              <w:rPr>
                <w:rFonts w:eastAsia="宋体" w:cs="宋体" w:hint="eastAsia"/>
                <w:sz w:val="24"/>
                <w:szCs w:val="22"/>
                <w:lang w:val="zh-CN" w:bidi="zh-CN"/>
              </w:rPr>
              <w:t>2</w:t>
            </w:r>
            <w:r>
              <w:rPr>
                <w:rFonts w:eastAsia="宋体" w:cs="宋体" w:hint="eastAsia"/>
                <w:sz w:val="24"/>
                <w:szCs w:val="22"/>
                <w:lang w:val="zh-CN" w:bidi="zh-CN"/>
              </w:rPr>
              <w:t>、</w:t>
            </w:r>
            <w:r>
              <w:rPr>
                <w:rFonts w:ascii="宋体" w:eastAsia="宋体" w:hAnsi="宋体" w:cs="宋体" w:hint="eastAsia"/>
                <w:bCs/>
                <w:sz w:val="24"/>
              </w:rPr>
              <w:t>样品不符合技术参数要求的视为无效投标。</w:t>
            </w:r>
          </w:p>
        </w:tc>
      </w:tr>
    </w:tbl>
    <w:p w:rsidR="00744F2E" w:rsidRDefault="00744F2E" w:rsidP="00744F2E">
      <w:pPr>
        <w:pStyle w:val="2"/>
      </w:pPr>
    </w:p>
    <w:p w:rsidR="00EB3D53" w:rsidRPr="00744F2E" w:rsidRDefault="00EB3D53" w:rsidP="00EB3D53">
      <w:pPr>
        <w:autoSpaceDE w:val="0"/>
        <w:spacing w:line="360" w:lineRule="auto"/>
        <w:ind w:firstLineChars="200" w:firstLine="480"/>
        <w:rPr>
          <w:rFonts w:ascii="宋体" w:hAnsi="宋体"/>
          <w:sz w:val="24"/>
          <w:szCs w:val="24"/>
        </w:rPr>
      </w:pPr>
    </w:p>
    <w:p w:rsidR="007A2219" w:rsidRPr="00EB3D53" w:rsidRDefault="007A2219" w:rsidP="007A2219">
      <w:pPr>
        <w:pStyle w:val="20"/>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w:t>
      </w:r>
      <w:r w:rsidRPr="0087226D">
        <w:rPr>
          <w:rFonts w:asciiTheme="minorEastAsia" w:hAnsiTheme="minorEastAsia"/>
          <w:color w:val="000000"/>
          <w:sz w:val="28"/>
          <w:szCs w:val="28"/>
        </w:rPr>
        <w:lastRenderedPageBreak/>
        <w:t>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FA02CC">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 xml:space="preserve">（被授权人姓名、职务）为我方 </w:t>
      </w:r>
      <w:r>
        <w:rPr>
          <w:rFonts w:ascii="宋体" w:eastAsia="宋体" w:hAnsi="宋体" w:cs="Times New Roman" w:hint="eastAsia"/>
          <w:sz w:val="24"/>
        </w:rPr>
        <w:lastRenderedPageBreak/>
        <w:t>“</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w:t>
      </w:r>
      <w:r>
        <w:rPr>
          <w:rFonts w:hint="eastAsia"/>
          <w:sz w:val="24"/>
          <w:szCs w:val="24"/>
          <w:highlight w:val="white"/>
        </w:rPr>
        <w:lastRenderedPageBreak/>
        <w:t>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FA02CC">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C11" w:rsidRDefault="00EF7C11" w:rsidP="008A396E">
      <w:r>
        <w:separator/>
      </w:r>
    </w:p>
  </w:endnote>
  <w:endnote w:type="continuationSeparator" w:id="1">
    <w:p w:rsidR="00EF7C11" w:rsidRDefault="00EF7C11"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C11" w:rsidRDefault="00EF7C11" w:rsidP="008A396E">
      <w:r>
        <w:separator/>
      </w:r>
    </w:p>
  </w:footnote>
  <w:footnote w:type="continuationSeparator" w:id="1">
    <w:p w:rsidR="00EF7C11" w:rsidRDefault="00EF7C11"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7214D"/>
    <w:rsid w:val="00142702"/>
    <w:rsid w:val="001437C9"/>
    <w:rsid w:val="001823EC"/>
    <w:rsid w:val="001A41BD"/>
    <w:rsid w:val="001B3910"/>
    <w:rsid w:val="00226F7B"/>
    <w:rsid w:val="002F118E"/>
    <w:rsid w:val="00380236"/>
    <w:rsid w:val="003A20EB"/>
    <w:rsid w:val="004324F2"/>
    <w:rsid w:val="0044786D"/>
    <w:rsid w:val="00486E94"/>
    <w:rsid w:val="00521E75"/>
    <w:rsid w:val="0058374E"/>
    <w:rsid w:val="005C7139"/>
    <w:rsid w:val="00630842"/>
    <w:rsid w:val="00637E4E"/>
    <w:rsid w:val="00645F88"/>
    <w:rsid w:val="006B2FB4"/>
    <w:rsid w:val="006C43F9"/>
    <w:rsid w:val="00744F2E"/>
    <w:rsid w:val="00750B5B"/>
    <w:rsid w:val="007A2219"/>
    <w:rsid w:val="007B4B6A"/>
    <w:rsid w:val="007C46E4"/>
    <w:rsid w:val="008A396E"/>
    <w:rsid w:val="00904ECD"/>
    <w:rsid w:val="0096348C"/>
    <w:rsid w:val="00967730"/>
    <w:rsid w:val="009A79CF"/>
    <w:rsid w:val="009E7BA2"/>
    <w:rsid w:val="00A25474"/>
    <w:rsid w:val="00A7410A"/>
    <w:rsid w:val="00A82B06"/>
    <w:rsid w:val="00A833A2"/>
    <w:rsid w:val="00A85B3F"/>
    <w:rsid w:val="00AA2465"/>
    <w:rsid w:val="00AA2BD2"/>
    <w:rsid w:val="00AE33FD"/>
    <w:rsid w:val="00AF69FF"/>
    <w:rsid w:val="00B65699"/>
    <w:rsid w:val="00B70A73"/>
    <w:rsid w:val="00B73883"/>
    <w:rsid w:val="00B75889"/>
    <w:rsid w:val="00B80A69"/>
    <w:rsid w:val="00B965B0"/>
    <w:rsid w:val="00BB5CAF"/>
    <w:rsid w:val="00BF7299"/>
    <w:rsid w:val="00C767C1"/>
    <w:rsid w:val="00C94651"/>
    <w:rsid w:val="00CB0FC0"/>
    <w:rsid w:val="00CB31B7"/>
    <w:rsid w:val="00CC1C17"/>
    <w:rsid w:val="00D016BB"/>
    <w:rsid w:val="00D052D4"/>
    <w:rsid w:val="00D17B04"/>
    <w:rsid w:val="00DB4E6A"/>
    <w:rsid w:val="00E70FC0"/>
    <w:rsid w:val="00EA62FE"/>
    <w:rsid w:val="00EB3D53"/>
    <w:rsid w:val="00EB69C7"/>
    <w:rsid w:val="00EF387F"/>
    <w:rsid w:val="00EF7C11"/>
    <w:rsid w:val="00F410BD"/>
    <w:rsid w:val="00FA02CC"/>
    <w:rsid w:val="00FC5B7C"/>
    <w:rsid w:val="00FE0683"/>
    <w:rsid w:val="00FE0D7C"/>
    <w:rsid w:val="00FF5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qFormat/>
    <w:rsid w:val="008A396E"/>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744F2E"/>
    <w:pPr>
      <w:keepNext/>
      <w:keepLines/>
      <w:spacing w:before="260" w:after="260" w:line="413"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0">
    <w:name w:val="Body Text Indent 2"/>
    <w:basedOn w:val="a"/>
    <w:link w:val="2Char0"/>
    <w:uiPriority w:val="99"/>
    <w:semiHidden/>
    <w:unhideWhenUsed/>
    <w:rsid w:val="00521E75"/>
    <w:pPr>
      <w:spacing w:after="120" w:line="480" w:lineRule="auto"/>
      <w:ind w:leftChars="200" w:left="420"/>
    </w:pPr>
  </w:style>
  <w:style w:type="character" w:customStyle="1" w:styleId="2Char0">
    <w:name w:val="正文文本缩进 2 Char"/>
    <w:basedOn w:val="a0"/>
    <w:link w:val="20"/>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 w:type="character" w:customStyle="1" w:styleId="2Char">
    <w:name w:val="标题 2 Char"/>
    <w:basedOn w:val="a0"/>
    <w:link w:val="2"/>
    <w:rsid w:val="00744F2E"/>
    <w:rPr>
      <w:rFonts w:ascii="Arial" w:eastAsia="黑体" w:hAnsi="Arial"/>
      <w:b/>
      <w:sz w:val="32"/>
      <w:szCs w:val="24"/>
    </w:rPr>
  </w:style>
  <w:style w:type="table" w:styleId="a8">
    <w:name w:val="Table Grid"/>
    <w:basedOn w:val="a1"/>
    <w:qFormat/>
    <w:rsid w:val="00744F2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sid w:val="00744F2E"/>
    <w:rPr>
      <w:rFonts w:ascii="仿宋" w:eastAsia="仿宋" w:hAnsi="仿宋" w:cs="仿宋"/>
      <w:sz w:val="22"/>
      <w:lang w:eastAsia="en-US"/>
    </w:rPr>
  </w:style>
</w:styles>
</file>

<file path=word/webSettings.xml><?xml version="1.0" encoding="utf-8"?>
<w:webSettings xmlns:r="http://schemas.openxmlformats.org/officeDocument/2006/relationships" xmlns:w="http://schemas.openxmlformats.org/wordprocessingml/2006/main">
  <w:divs>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146705895">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776</Words>
  <Characters>4424</Characters>
  <Application>Microsoft Office Word</Application>
  <DocSecurity>0</DocSecurity>
  <Lines>36</Lines>
  <Paragraphs>10</Paragraphs>
  <ScaleCrop>false</ScaleCrop>
  <Company>P R C</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37</cp:revision>
  <dcterms:created xsi:type="dcterms:W3CDTF">2023-06-09T02:24:00Z</dcterms:created>
  <dcterms:modified xsi:type="dcterms:W3CDTF">2025-06-18T07:56:00Z</dcterms:modified>
</cp:coreProperties>
</file>