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E07A05" w:rsidP="00EB3D53">
      <w:pPr>
        <w:widowControl/>
        <w:jc w:val="center"/>
        <w:outlineLvl w:val="0"/>
        <w:rPr>
          <w:rFonts w:asciiTheme="minorEastAsia" w:hAnsiTheme="minorEastAsia" w:cs="宋体"/>
          <w:b/>
          <w:bCs/>
          <w:color w:val="464646"/>
          <w:kern w:val="36"/>
          <w:sz w:val="36"/>
          <w:szCs w:val="36"/>
        </w:rPr>
      </w:pPr>
      <w:r w:rsidRPr="00E07A05">
        <w:rPr>
          <w:rFonts w:asciiTheme="minorEastAsia" w:hAnsiTheme="minorEastAsia" w:cs="宋体" w:hint="eastAsia"/>
          <w:b/>
          <w:bCs/>
          <w:color w:val="464646"/>
          <w:kern w:val="36"/>
          <w:sz w:val="36"/>
          <w:szCs w:val="36"/>
        </w:rPr>
        <w:t>放射性设备预控评编制及辐射环境监测采购项目</w:t>
      </w:r>
      <w:r w:rsidR="009774AC">
        <w:rPr>
          <w:rFonts w:asciiTheme="minorEastAsia" w:hAnsiTheme="minorEastAsia" w:cs="宋体" w:hint="eastAsia"/>
          <w:b/>
          <w:bCs/>
          <w:color w:val="464646"/>
          <w:kern w:val="36"/>
          <w:sz w:val="36"/>
          <w:szCs w:val="36"/>
        </w:rPr>
        <w:t>比选</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E07A05" w:rsidRPr="00E07A05">
        <w:rPr>
          <w:rFonts w:hint="eastAsia"/>
          <w:b/>
          <w:sz w:val="30"/>
          <w:szCs w:val="30"/>
        </w:rPr>
        <w:t>放射性设备预控评编制及辐射环境监测采购项目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744F2E" w:rsidRPr="00744F2E">
        <w:rPr>
          <w:rFonts w:hint="eastAsia"/>
          <w:b/>
          <w:sz w:val="30"/>
          <w:szCs w:val="30"/>
        </w:rPr>
        <w:t>病案架</w:t>
      </w:r>
      <w:r w:rsidR="00226F7B" w:rsidRPr="00226F7B">
        <w:rPr>
          <w:rFonts w:hint="eastAsia"/>
          <w:b/>
          <w:sz w:val="30"/>
          <w:szCs w:val="30"/>
        </w:rPr>
        <w:t>采购项目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744F2E">
        <w:rPr>
          <w:rFonts w:asciiTheme="minorEastAsia" w:hAnsiTheme="minorEastAsia" w:hint="eastAsia"/>
          <w:sz w:val="28"/>
          <w:szCs w:val="28"/>
        </w:rPr>
        <w:t>1</w:t>
      </w:r>
      <w:r w:rsidR="00E07A05">
        <w:rPr>
          <w:rFonts w:asciiTheme="minorEastAsia" w:hAnsiTheme="minorEastAsia" w:hint="eastAsia"/>
          <w:sz w:val="28"/>
          <w:szCs w:val="28"/>
        </w:rPr>
        <w:t>7</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w:t>
      </w:r>
      <w:r w:rsidR="009774AC">
        <w:rPr>
          <w:rFonts w:ascii="Segoe UI" w:hAnsi="Segoe UI" w:cs="Segoe UI"/>
          <w:color w:val="333333"/>
          <w:sz w:val="28"/>
          <w:szCs w:val="28"/>
        </w:rPr>
        <w:t>比选</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E07A05">
        <w:rPr>
          <w:rFonts w:ascii="Segoe UI" w:hAnsi="Segoe UI" w:cs="Segoe UI" w:hint="eastAsia"/>
          <w:color w:val="333333"/>
          <w:sz w:val="28"/>
          <w:szCs w:val="28"/>
        </w:rPr>
        <w:t>4.56</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Pr="00E07A05" w:rsidRDefault="008A396E" w:rsidP="00E07A05">
      <w:pPr>
        <w:pStyle w:val="a5"/>
        <w:shd w:val="clear" w:color="auto" w:fill="FFFFFF"/>
        <w:spacing w:line="420" w:lineRule="atLeast"/>
        <w:ind w:firstLine="480"/>
        <w:rPr>
          <w:rFonts w:ascii="Segoe UI" w:hAnsi="Segoe UI" w:cs="Segoe UI"/>
          <w:b/>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E07A05" w:rsidRPr="00E07A05">
        <w:rPr>
          <w:rFonts w:ascii="Segoe UI" w:hAnsi="Segoe UI" w:cs="Segoe UI" w:hint="eastAsia"/>
          <w:b/>
          <w:color w:val="333333"/>
          <w:sz w:val="28"/>
          <w:szCs w:val="28"/>
        </w:rPr>
        <w:t>医院一期开诊涉及的放射性设备预评报告编制</w:t>
      </w:r>
      <w:r w:rsidR="00E07A05">
        <w:rPr>
          <w:rFonts w:ascii="Segoe UI" w:hAnsi="Segoe UI" w:cs="Segoe UI" w:hint="eastAsia"/>
          <w:b/>
          <w:color w:val="333333"/>
          <w:sz w:val="28"/>
          <w:szCs w:val="28"/>
        </w:rPr>
        <w:t>。（</w:t>
      </w:r>
      <w:r w:rsidR="00E07A05" w:rsidRPr="00E07A05">
        <w:rPr>
          <w:rFonts w:ascii="Segoe UI" w:hAnsi="Segoe UI" w:cs="Segoe UI" w:hint="eastAsia"/>
          <w:b/>
          <w:color w:val="333333"/>
          <w:sz w:val="28"/>
          <w:szCs w:val="28"/>
        </w:rPr>
        <w:t>包括</w:t>
      </w:r>
      <w:r w:rsidR="00E07A05" w:rsidRPr="00E07A05">
        <w:rPr>
          <w:rFonts w:ascii="Segoe UI" w:hAnsi="Segoe UI" w:cs="Segoe UI" w:hint="eastAsia"/>
          <w:b/>
          <w:color w:val="333333"/>
          <w:sz w:val="28"/>
          <w:szCs w:val="28"/>
        </w:rPr>
        <w:t xml:space="preserve"> 2 </w:t>
      </w:r>
      <w:r w:rsidR="00E07A05" w:rsidRPr="00E07A05">
        <w:rPr>
          <w:rFonts w:ascii="Segoe UI" w:hAnsi="Segoe UI" w:cs="Segoe UI" w:hint="eastAsia"/>
          <w:b/>
          <w:color w:val="333333"/>
          <w:sz w:val="28"/>
          <w:szCs w:val="28"/>
        </w:rPr>
        <w:t>台</w:t>
      </w:r>
      <w:r w:rsidR="00E07A05" w:rsidRPr="00E07A05">
        <w:rPr>
          <w:rFonts w:ascii="Segoe UI" w:hAnsi="Segoe UI" w:cs="Segoe UI" w:hint="eastAsia"/>
          <w:b/>
          <w:color w:val="333333"/>
          <w:sz w:val="28"/>
          <w:szCs w:val="28"/>
        </w:rPr>
        <w:t xml:space="preserve"> DR</w:t>
      </w:r>
      <w:r w:rsidR="00E07A05" w:rsidRPr="00E07A05">
        <w:rPr>
          <w:rFonts w:ascii="Segoe UI" w:hAnsi="Segoe UI" w:cs="Segoe UI" w:hint="eastAsia"/>
          <w:b/>
          <w:color w:val="333333"/>
          <w:sz w:val="28"/>
          <w:szCs w:val="28"/>
        </w:rPr>
        <w:t>，</w:t>
      </w:r>
      <w:r w:rsidR="00E07A05" w:rsidRPr="00E07A05">
        <w:rPr>
          <w:rFonts w:ascii="Segoe UI" w:hAnsi="Segoe UI" w:cs="Segoe UI" w:hint="eastAsia"/>
          <w:b/>
          <w:color w:val="333333"/>
          <w:sz w:val="28"/>
          <w:szCs w:val="28"/>
        </w:rPr>
        <w:t xml:space="preserve">2 </w:t>
      </w:r>
      <w:r w:rsidR="00E07A05" w:rsidRPr="00E07A05">
        <w:rPr>
          <w:rFonts w:ascii="Segoe UI" w:hAnsi="Segoe UI" w:cs="Segoe UI" w:hint="eastAsia"/>
          <w:b/>
          <w:color w:val="333333"/>
          <w:sz w:val="28"/>
          <w:szCs w:val="28"/>
        </w:rPr>
        <w:t>台</w:t>
      </w:r>
      <w:r w:rsidR="00E07A05" w:rsidRPr="00E07A05">
        <w:rPr>
          <w:rFonts w:ascii="Segoe UI" w:hAnsi="Segoe UI" w:cs="Segoe UI" w:hint="eastAsia"/>
          <w:b/>
          <w:color w:val="333333"/>
          <w:sz w:val="28"/>
          <w:szCs w:val="28"/>
        </w:rPr>
        <w:t xml:space="preserve"> CT</w:t>
      </w:r>
      <w:r w:rsidR="00E07A05" w:rsidRPr="00E07A05">
        <w:rPr>
          <w:rFonts w:ascii="Segoe UI" w:hAnsi="Segoe UI" w:cs="Segoe UI" w:hint="eastAsia"/>
          <w:b/>
          <w:color w:val="333333"/>
          <w:sz w:val="28"/>
          <w:szCs w:val="28"/>
        </w:rPr>
        <w:t>，</w:t>
      </w:r>
      <w:r w:rsidR="00E07A05" w:rsidRPr="00E07A05">
        <w:rPr>
          <w:rFonts w:ascii="Segoe UI" w:hAnsi="Segoe UI" w:cs="Segoe UI" w:hint="eastAsia"/>
          <w:b/>
          <w:color w:val="333333"/>
          <w:sz w:val="28"/>
          <w:szCs w:val="28"/>
        </w:rPr>
        <w:t xml:space="preserve">1 </w:t>
      </w:r>
      <w:r w:rsidR="00E07A05" w:rsidRPr="00E07A05">
        <w:rPr>
          <w:rFonts w:ascii="Segoe UI" w:hAnsi="Segoe UI" w:cs="Segoe UI" w:hint="eastAsia"/>
          <w:b/>
          <w:color w:val="333333"/>
          <w:sz w:val="28"/>
          <w:szCs w:val="28"/>
        </w:rPr>
        <w:t>台口腔</w:t>
      </w:r>
      <w:r w:rsidR="00E07A05" w:rsidRPr="00E07A05">
        <w:rPr>
          <w:rFonts w:ascii="Segoe UI" w:hAnsi="Segoe UI" w:cs="Segoe UI" w:hint="eastAsia"/>
          <w:b/>
          <w:color w:val="333333"/>
          <w:sz w:val="28"/>
          <w:szCs w:val="28"/>
        </w:rPr>
        <w:t xml:space="preserve"> CT</w:t>
      </w:r>
      <w:r w:rsidR="00E07A05" w:rsidRPr="00E07A05">
        <w:rPr>
          <w:rFonts w:ascii="Segoe UI" w:hAnsi="Segoe UI" w:cs="Segoe UI" w:hint="eastAsia"/>
          <w:b/>
          <w:color w:val="333333"/>
          <w:sz w:val="28"/>
          <w:szCs w:val="28"/>
        </w:rPr>
        <w:t>，</w:t>
      </w:r>
      <w:r w:rsidR="00E07A05" w:rsidRPr="00E07A05">
        <w:rPr>
          <w:rFonts w:ascii="Segoe UI" w:hAnsi="Segoe UI" w:cs="Segoe UI" w:hint="eastAsia"/>
          <w:b/>
          <w:color w:val="333333"/>
          <w:sz w:val="28"/>
          <w:szCs w:val="28"/>
        </w:rPr>
        <w:t xml:space="preserve">1 </w:t>
      </w:r>
      <w:r w:rsidR="00E07A05" w:rsidRPr="00E07A05">
        <w:rPr>
          <w:rFonts w:ascii="Segoe UI" w:hAnsi="Segoe UI" w:cs="Segoe UI" w:hint="eastAsia"/>
          <w:b/>
          <w:color w:val="333333"/>
          <w:sz w:val="28"/>
          <w:szCs w:val="28"/>
        </w:rPr>
        <w:t>台牙片机，</w:t>
      </w:r>
      <w:r w:rsidR="00E07A05" w:rsidRPr="00E07A05">
        <w:rPr>
          <w:rFonts w:ascii="Segoe UI" w:hAnsi="Segoe UI" w:cs="Segoe UI" w:hint="eastAsia"/>
          <w:b/>
          <w:color w:val="333333"/>
          <w:sz w:val="28"/>
          <w:szCs w:val="28"/>
        </w:rPr>
        <w:t xml:space="preserve">1 </w:t>
      </w:r>
      <w:r w:rsidR="00E07A05" w:rsidRPr="00E07A05">
        <w:rPr>
          <w:rFonts w:ascii="Segoe UI" w:hAnsi="Segoe UI" w:cs="Segoe UI" w:hint="eastAsia"/>
          <w:b/>
          <w:color w:val="333333"/>
          <w:sz w:val="28"/>
          <w:szCs w:val="28"/>
        </w:rPr>
        <w:t>台骨密度，</w:t>
      </w:r>
      <w:r w:rsidR="00E07A05" w:rsidRPr="00E07A05">
        <w:rPr>
          <w:rFonts w:ascii="Segoe UI" w:hAnsi="Segoe UI" w:cs="Segoe UI" w:hint="eastAsia"/>
          <w:b/>
          <w:color w:val="333333"/>
          <w:sz w:val="28"/>
          <w:szCs w:val="28"/>
        </w:rPr>
        <w:t xml:space="preserve">1 </w:t>
      </w:r>
      <w:r w:rsidR="00E07A05" w:rsidRPr="00E07A05">
        <w:rPr>
          <w:rFonts w:ascii="Segoe UI" w:hAnsi="Segoe UI" w:cs="Segoe UI" w:hint="eastAsia"/>
          <w:b/>
          <w:color w:val="333333"/>
          <w:sz w:val="28"/>
          <w:szCs w:val="28"/>
        </w:rPr>
        <w:t>台乳腺机</w:t>
      </w:r>
      <w:r w:rsidR="00E07A05">
        <w:rPr>
          <w:rFonts w:ascii="Segoe UI" w:hAnsi="Segoe UI" w:cs="Segoe UI" w:hint="eastAsia"/>
          <w:b/>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226F7B" w:rsidRDefault="008A396E" w:rsidP="00744F2E">
      <w:pPr>
        <w:pStyle w:val="a5"/>
        <w:shd w:val="clear" w:color="auto" w:fill="FFFFFF"/>
        <w:spacing w:before="0" w:beforeAutospacing="0" w:after="0" w:afterAutospacing="0" w:line="420" w:lineRule="atLeast"/>
        <w:ind w:firstLine="480"/>
        <w:rPr>
          <w:rFonts w:ascii="Segoe UI" w:hAnsi="Segoe UI" w:cs="Segoe UI" w:hint="eastAsia"/>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E07A05" w:rsidRPr="00E07A05" w:rsidRDefault="00E07A05" w:rsidP="00744F2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2.</w:t>
      </w:r>
      <w:r w:rsidRPr="00E07A05">
        <w:rPr>
          <w:rFonts w:hint="eastAsia"/>
        </w:rPr>
        <w:t xml:space="preserve"> </w:t>
      </w:r>
      <w:r w:rsidRPr="00E07A05">
        <w:rPr>
          <w:rFonts w:ascii="Segoe UI" w:hAnsi="Segoe UI" w:cs="Segoe UI" w:hint="eastAsia"/>
          <w:color w:val="333333"/>
          <w:sz w:val="28"/>
          <w:szCs w:val="28"/>
        </w:rPr>
        <w:t>须具备《放射卫生技术服务机构资质证书》甲级及以上评价资质</w:t>
      </w:r>
      <w:r>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744F2E">
        <w:rPr>
          <w:rFonts w:ascii="Segoe UI" w:hAnsi="Segoe UI" w:cs="Segoe UI" w:hint="eastAsia"/>
          <w:color w:val="333333"/>
          <w:sz w:val="28"/>
          <w:szCs w:val="28"/>
        </w:rPr>
        <w:t>6</w:t>
      </w:r>
      <w:r w:rsidRPr="0096721C">
        <w:rPr>
          <w:rFonts w:ascii="Segoe UI" w:hAnsi="Segoe UI" w:cs="Segoe UI"/>
          <w:color w:val="333333"/>
          <w:sz w:val="28"/>
          <w:szCs w:val="28"/>
        </w:rPr>
        <w:t>月</w:t>
      </w:r>
      <w:r w:rsidR="00E07A05">
        <w:rPr>
          <w:rFonts w:ascii="Segoe UI" w:hAnsi="Segoe UI" w:cs="Segoe UI" w:hint="eastAsia"/>
          <w:color w:val="333333"/>
          <w:sz w:val="28"/>
          <w:szCs w:val="28"/>
        </w:rPr>
        <w:t>21</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744F2E">
        <w:rPr>
          <w:rFonts w:ascii="Segoe UI" w:hAnsi="Segoe UI" w:cs="Segoe UI" w:hint="eastAsia"/>
          <w:color w:val="333333"/>
          <w:sz w:val="28"/>
          <w:szCs w:val="28"/>
        </w:rPr>
        <w:t>6</w:t>
      </w:r>
      <w:r w:rsidRPr="0096721C">
        <w:rPr>
          <w:rFonts w:ascii="Segoe UI" w:hAnsi="Segoe UI" w:cs="Segoe UI"/>
          <w:color w:val="333333"/>
          <w:sz w:val="28"/>
          <w:szCs w:val="28"/>
        </w:rPr>
        <w:t>月</w:t>
      </w:r>
      <w:r w:rsidR="00E07A05">
        <w:rPr>
          <w:rFonts w:ascii="Segoe UI" w:hAnsi="Segoe UI" w:cs="Segoe UI" w:hint="eastAsia"/>
          <w:color w:val="333333"/>
          <w:sz w:val="28"/>
          <w:szCs w:val="28"/>
        </w:rPr>
        <w:t>25</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Pr="00E07A05"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E07A05">
        <w:rPr>
          <w:rFonts w:ascii="Segoe UI" w:hAnsi="Segoe UI" w:cs="Segoe UI"/>
          <w:sz w:val="28"/>
          <w:szCs w:val="28"/>
        </w:rPr>
        <w:t>3.</w:t>
      </w:r>
      <w:r w:rsidRPr="00E07A05">
        <w:rPr>
          <w:rFonts w:ascii="Segoe UI" w:hAnsi="Segoe UI" w:cs="Segoe UI"/>
          <w:sz w:val="28"/>
          <w:szCs w:val="28"/>
        </w:rPr>
        <w:t>投标</w:t>
      </w:r>
      <w:r w:rsidR="00FE0D7C" w:rsidRPr="00E07A05">
        <w:rPr>
          <w:rFonts w:ascii="Segoe UI" w:hAnsi="Segoe UI" w:cs="Segoe UI" w:hint="eastAsia"/>
          <w:sz w:val="28"/>
          <w:szCs w:val="28"/>
        </w:rPr>
        <w:t>文件发送</w:t>
      </w:r>
      <w:r w:rsidRPr="00E07A05">
        <w:rPr>
          <w:rFonts w:ascii="Segoe UI" w:hAnsi="Segoe UI" w:cs="Segoe UI"/>
          <w:sz w:val="28"/>
          <w:szCs w:val="28"/>
        </w:rPr>
        <w:t>截止时间和开标时间</w:t>
      </w:r>
      <w:r w:rsidRPr="00E07A05">
        <w:rPr>
          <w:rFonts w:ascii="Segoe UI" w:hAnsi="Segoe UI" w:cs="Segoe UI"/>
          <w:sz w:val="28"/>
          <w:szCs w:val="28"/>
        </w:rPr>
        <w:t xml:space="preserve">: </w:t>
      </w:r>
      <w:r w:rsidRPr="00E07A05">
        <w:rPr>
          <w:rFonts w:ascii="Segoe UI" w:hAnsi="Segoe UI" w:cs="Segoe UI"/>
          <w:b/>
          <w:sz w:val="28"/>
          <w:szCs w:val="28"/>
        </w:rPr>
        <w:t>投标</w:t>
      </w:r>
      <w:r w:rsidR="00FE0D7C" w:rsidRPr="00E07A05">
        <w:rPr>
          <w:rFonts w:ascii="Segoe UI" w:hAnsi="Segoe UI" w:cs="Segoe UI" w:hint="eastAsia"/>
          <w:b/>
          <w:sz w:val="28"/>
          <w:szCs w:val="28"/>
        </w:rPr>
        <w:t>文件</w:t>
      </w:r>
      <w:r w:rsidR="00FF58C6" w:rsidRPr="00E07A05">
        <w:rPr>
          <w:rFonts w:ascii="Segoe UI" w:hAnsi="Segoe UI" w:cs="Segoe UI" w:hint="eastAsia"/>
          <w:b/>
          <w:sz w:val="28"/>
          <w:szCs w:val="28"/>
        </w:rPr>
        <w:t>递交</w:t>
      </w:r>
      <w:r w:rsidRPr="00E07A05">
        <w:rPr>
          <w:rFonts w:ascii="Segoe UI" w:hAnsi="Segoe UI" w:cs="Segoe UI"/>
          <w:b/>
          <w:sz w:val="28"/>
          <w:szCs w:val="28"/>
        </w:rPr>
        <w:t>截止时间</w:t>
      </w:r>
      <w:r w:rsidR="0058374E" w:rsidRPr="00E07A05">
        <w:rPr>
          <w:rFonts w:ascii="Segoe UI" w:hAnsi="Segoe UI" w:cs="Segoe UI" w:hint="eastAsia"/>
          <w:sz w:val="28"/>
          <w:szCs w:val="28"/>
        </w:rPr>
        <w:t>2025</w:t>
      </w:r>
      <w:r w:rsidRPr="00E07A05">
        <w:rPr>
          <w:rFonts w:ascii="Segoe UI" w:hAnsi="Segoe UI" w:cs="Segoe UI"/>
          <w:sz w:val="28"/>
          <w:szCs w:val="28"/>
        </w:rPr>
        <w:t>年</w:t>
      </w:r>
      <w:r w:rsidR="00744F2E" w:rsidRPr="00E07A05">
        <w:rPr>
          <w:rFonts w:ascii="Segoe UI" w:hAnsi="Segoe UI" w:cs="Segoe UI" w:hint="eastAsia"/>
          <w:sz w:val="28"/>
          <w:szCs w:val="28"/>
        </w:rPr>
        <w:t>6</w:t>
      </w:r>
      <w:r w:rsidRPr="00E07A05">
        <w:rPr>
          <w:rFonts w:ascii="Segoe UI" w:hAnsi="Segoe UI" w:cs="Segoe UI"/>
          <w:sz w:val="28"/>
          <w:szCs w:val="28"/>
        </w:rPr>
        <w:t>月</w:t>
      </w:r>
      <w:r w:rsidR="00E07A05" w:rsidRPr="00E07A05">
        <w:rPr>
          <w:rFonts w:ascii="Segoe UI" w:hAnsi="Segoe UI" w:cs="Segoe UI" w:hint="eastAsia"/>
          <w:sz w:val="28"/>
          <w:szCs w:val="28"/>
        </w:rPr>
        <w:t>27</w:t>
      </w:r>
      <w:r w:rsidRPr="00E07A05">
        <w:rPr>
          <w:rFonts w:ascii="Segoe UI" w:hAnsi="Segoe UI" w:cs="Segoe UI"/>
          <w:sz w:val="28"/>
          <w:szCs w:val="28"/>
        </w:rPr>
        <w:t>日</w:t>
      </w:r>
      <w:r w:rsidR="00EF387F" w:rsidRPr="00E07A05">
        <w:rPr>
          <w:rFonts w:ascii="Segoe UI" w:hAnsi="Segoe UI" w:cs="Segoe UI" w:hint="eastAsia"/>
          <w:sz w:val="28"/>
          <w:szCs w:val="28"/>
        </w:rPr>
        <w:t>10</w:t>
      </w:r>
      <w:r w:rsidRPr="00E07A05">
        <w:rPr>
          <w:rFonts w:ascii="Segoe UI" w:hAnsi="Segoe UI" w:cs="Segoe UI" w:hint="eastAsia"/>
          <w:sz w:val="28"/>
          <w:szCs w:val="28"/>
        </w:rPr>
        <w:t>:00</w:t>
      </w:r>
      <w:r w:rsidRPr="00E07A05">
        <w:rPr>
          <w:rFonts w:ascii="Segoe UI" w:hAnsi="Segoe UI" w:cs="Segoe UI"/>
          <w:sz w:val="28"/>
          <w:szCs w:val="28"/>
        </w:rPr>
        <w:t>时整</w:t>
      </w:r>
      <w:r w:rsidR="0058374E" w:rsidRPr="00E07A05">
        <w:rPr>
          <w:rFonts w:ascii="Segoe UI" w:hAnsi="Segoe UI" w:cs="Segoe UI" w:hint="eastAsia"/>
          <w:sz w:val="28"/>
          <w:szCs w:val="28"/>
        </w:rPr>
        <w:t>。</w:t>
      </w:r>
    </w:p>
    <w:p w:rsidR="008A396E" w:rsidRPr="00E07A05" w:rsidRDefault="008A396E" w:rsidP="008A396E">
      <w:pPr>
        <w:pStyle w:val="a6"/>
        <w:spacing w:line="500" w:lineRule="exact"/>
        <w:ind w:firstLineChars="100" w:firstLine="281"/>
        <w:rPr>
          <w:rStyle w:val="10"/>
          <w:b/>
          <w:color w:val="auto"/>
          <w:sz w:val="28"/>
          <w:szCs w:val="28"/>
        </w:rPr>
      </w:pPr>
      <w:r w:rsidRPr="00E07A05">
        <w:rPr>
          <w:rStyle w:val="10"/>
          <w:rFonts w:hint="eastAsia"/>
          <w:b/>
          <w:color w:val="auto"/>
          <w:sz w:val="28"/>
          <w:szCs w:val="28"/>
        </w:rPr>
        <w:t>九、投标文件的提交：</w:t>
      </w:r>
    </w:p>
    <w:p w:rsidR="008A396E" w:rsidRPr="00E07A05" w:rsidRDefault="008A396E" w:rsidP="008A396E">
      <w:pPr>
        <w:pStyle w:val="a6"/>
        <w:spacing w:line="500" w:lineRule="exact"/>
        <w:ind w:firstLine="560"/>
        <w:rPr>
          <w:rStyle w:val="10"/>
          <w:color w:val="auto"/>
          <w:sz w:val="28"/>
          <w:szCs w:val="28"/>
        </w:rPr>
      </w:pPr>
      <w:r w:rsidRPr="00E07A05">
        <w:rPr>
          <w:rStyle w:val="10"/>
          <w:rFonts w:hint="eastAsia"/>
          <w:color w:val="auto"/>
          <w:sz w:val="28"/>
          <w:szCs w:val="28"/>
        </w:rPr>
        <w:t>1</w:t>
      </w:r>
      <w:r w:rsidRPr="00E07A05">
        <w:rPr>
          <w:rStyle w:val="10"/>
          <w:rFonts w:hint="eastAsia"/>
          <w:color w:val="auto"/>
          <w:sz w:val="28"/>
          <w:szCs w:val="28"/>
        </w:rPr>
        <w:t>、投标书要求</w:t>
      </w:r>
      <w:r w:rsidRPr="00E07A05">
        <w:rPr>
          <w:rStyle w:val="10"/>
          <w:rFonts w:hint="eastAsia"/>
          <w:color w:val="auto"/>
          <w:sz w:val="28"/>
          <w:szCs w:val="28"/>
        </w:rPr>
        <w:t>2</w:t>
      </w:r>
      <w:r w:rsidRPr="00E07A05">
        <w:rPr>
          <w:rStyle w:val="10"/>
          <w:rFonts w:hint="eastAsia"/>
          <w:color w:val="auto"/>
          <w:sz w:val="28"/>
          <w:szCs w:val="28"/>
        </w:rPr>
        <w:t>份（一正一副）。</w:t>
      </w:r>
    </w:p>
    <w:p w:rsidR="008A396E" w:rsidRPr="00E07A05" w:rsidRDefault="008A396E" w:rsidP="008A396E">
      <w:pPr>
        <w:pStyle w:val="a6"/>
        <w:spacing w:line="500" w:lineRule="exact"/>
        <w:ind w:firstLine="560"/>
        <w:rPr>
          <w:rStyle w:val="10"/>
          <w:color w:val="auto"/>
          <w:sz w:val="28"/>
          <w:szCs w:val="28"/>
        </w:rPr>
      </w:pPr>
      <w:r w:rsidRPr="00E07A05">
        <w:rPr>
          <w:rStyle w:val="10"/>
          <w:rFonts w:hint="eastAsia"/>
          <w:color w:val="auto"/>
          <w:sz w:val="28"/>
          <w:szCs w:val="28"/>
        </w:rPr>
        <w:t>2</w:t>
      </w:r>
      <w:r w:rsidRPr="00E07A05">
        <w:rPr>
          <w:rStyle w:val="10"/>
          <w:rFonts w:hint="eastAsia"/>
          <w:color w:val="auto"/>
          <w:sz w:val="28"/>
          <w:szCs w:val="28"/>
        </w:rPr>
        <w:t>、投标人应在密封袋上标明：招标单位名称、招标项目名称、投标单位名称。</w:t>
      </w:r>
    </w:p>
    <w:p w:rsidR="008A396E" w:rsidRPr="00E07A05" w:rsidRDefault="008A396E" w:rsidP="008A396E">
      <w:pPr>
        <w:pStyle w:val="a6"/>
        <w:spacing w:line="500" w:lineRule="exact"/>
        <w:ind w:firstLine="560"/>
        <w:rPr>
          <w:rStyle w:val="10"/>
          <w:color w:val="auto"/>
          <w:sz w:val="28"/>
          <w:szCs w:val="28"/>
        </w:rPr>
      </w:pPr>
      <w:r w:rsidRPr="00E07A05">
        <w:rPr>
          <w:rStyle w:val="10"/>
          <w:rFonts w:hint="eastAsia"/>
          <w:color w:val="auto"/>
          <w:sz w:val="28"/>
          <w:szCs w:val="28"/>
        </w:rPr>
        <w:t>3</w:t>
      </w:r>
      <w:r w:rsidRPr="00E07A05">
        <w:rPr>
          <w:rStyle w:val="10"/>
          <w:rFonts w:hint="eastAsia"/>
          <w:color w:val="auto"/>
          <w:sz w:val="28"/>
          <w:szCs w:val="28"/>
        </w:rPr>
        <w:t>、所有投标文件的密封袋（包括内层、外层）封口处均应加盖投标单位公章。</w:t>
      </w:r>
    </w:p>
    <w:p w:rsidR="008A396E" w:rsidRPr="00904ECD" w:rsidRDefault="008A396E" w:rsidP="00904ECD">
      <w:pPr>
        <w:pStyle w:val="a6"/>
        <w:spacing w:line="500" w:lineRule="exact"/>
        <w:ind w:firstLine="562"/>
        <w:rPr>
          <w:rStyle w:val="10"/>
          <w:b/>
          <w:color w:val="000000" w:themeColor="text1"/>
          <w:sz w:val="28"/>
          <w:szCs w:val="28"/>
        </w:rPr>
      </w:pPr>
      <w:r w:rsidRPr="00E07A05">
        <w:rPr>
          <w:rStyle w:val="10"/>
          <w:rFonts w:hint="eastAsia"/>
          <w:b/>
          <w:color w:val="auto"/>
          <w:sz w:val="28"/>
          <w:szCs w:val="28"/>
        </w:rPr>
        <w:t>4</w:t>
      </w:r>
      <w:r w:rsidRPr="00E07A05">
        <w:rPr>
          <w:rStyle w:val="10"/>
          <w:rFonts w:hint="eastAsia"/>
          <w:b/>
          <w:color w:val="auto"/>
          <w:sz w:val="28"/>
          <w:szCs w:val="28"/>
        </w:rPr>
        <w:t>、投标</w:t>
      </w:r>
      <w:r w:rsidR="00B80A69" w:rsidRPr="00E07A05">
        <w:rPr>
          <w:rStyle w:val="10"/>
          <w:rFonts w:hint="eastAsia"/>
          <w:b/>
          <w:color w:val="auto"/>
          <w:sz w:val="28"/>
          <w:szCs w:val="28"/>
        </w:rPr>
        <w:t>文件</w:t>
      </w:r>
      <w:r w:rsidR="00B80A69" w:rsidRPr="00904ECD">
        <w:rPr>
          <w:rStyle w:val="10"/>
          <w:rFonts w:hint="eastAsia"/>
          <w:b/>
          <w:color w:val="000000" w:themeColor="text1"/>
          <w:sz w:val="28"/>
          <w:szCs w:val="28"/>
        </w:rPr>
        <w:t>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lastRenderedPageBreak/>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744F2E">
        <w:rPr>
          <w:rFonts w:hint="eastAsia"/>
          <w:sz w:val="28"/>
          <w:szCs w:val="28"/>
        </w:rPr>
        <w:t>6</w:t>
      </w:r>
      <w:r w:rsidRPr="0096721C">
        <w:rPr>
          <w:rFonts w:hint="eastAsia"/>
          <w:sz w:val="28"/>
          <w:szCs w:val="28"/>
        </w:rPr>
        <w:t>月</w:t>
      </w:r>
      <w:r w:rsidR="00E07A05">
        <w:rPr>
          <w:rFonts w:hint="eastAsia"/>
          <w:sz w:val="28"/>
          <w:szCs w:val="28"/>
        </w:rPr>
        <w:t>20</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744F2E" w:rsidP="00226F7B">
      <w:pPr>
        <w:jc w:val="center"/>
        <w:rPr>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E07A05" w:rsidRDefault="00E07A05" w:rsidP="00E07A05">
      <w:pPr>
        <w:pStyle w:val="1"/>
        <w:spacing w:line="360" w:lineRule="exact"/>
        <w:rPr>
          <w:rFonts w:ascii="宋体" w:hAnsi="宋体"/>
          <w:b w:val="0"/>
          <w:color w:val="000000"/>
          <w:kern w:val="0"/>
          <w:sz w:val="24"/>
          <w:szCs w:val="24"/>
        </w:rPr>
      </w:pPr>
      <w:r>
        <w:rPr>
          <w:rFonts w:ascii="宋体" w:hAnsi="宋体" w:hint="eastAsia"/>
          <w:color w:val="000000"/>
          <w:kern w:val="0"/>
          <w:sz w:val="24"/>
          <w:szCs w:val="24"/>
        </w:rPr>
        <w:t>★一、相关内容及预评编制单价（实质性要求）</w:t>
      </w:r>
    </w:p>
    <w:tbl>
      <w:tblPr>
        <w:tblW w:w="4934" w:type="pct"/>
        <w:tblInd w:w="-699" w:type="dxa"/>
        <w:tblLayout w:type="fixed"/>
        <w:tblLook w:val="04A0"/>
      </w:tblPr>
      <w:tblGrid>
        <w:gridCol w:w="800"/>
        <w:gridCol w:w="1235"/>
        <w:gridCol w:w="1680"/>
        <w:gridCol w:w="2910"/>
        <w:gridCol w:w="1785"/>
      </w:tblGrid>
      <w:tr w:rsidR="00E07A05" w:rsidTr="00E07A05">
        <w:trPr>
          <w:trHeight w:val="720"/>
        </w:trPr>
        <w:tc>
          <w:tcPr>
            <w:tcW w:w="800" w:type="dxa"/>
            <w:tcBorders>
              <w:top w:val="single" w:sz="4" w:space="0" w:color="000000"/>
              <w:left w:val="single" w:sz="4" w:space="0" w:color="000000"/>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b/>
                <w:bCs/>
                <w:sz w:val="24"/>
                <w:szCs w:val="24"/>
              </w:rPr>
            </w:pPr>
            <w:r>
              <w:rPr>
                <w:rFonts w:ascii="宋体" w:hAnsi="宋体" w:hint="eastAsia"/>
                <w:b/>
                <w:bCs/>
                <w:kern w:val="0"/>
                <w:sz w:val="24"/>
                <w:szCs w:val="24"/>
              </w:rPr>
              <w:t>序号</w:t>
            </w:r>
          </w:p>
        </w:tc>
        <w:tc>
          <w:tcPr>
            <w:tcW w:w="1235" w:type="dxa"/>
            <w:tcBorders>
              <w:top w:val="single" w:sz="4" w:space="0" w:color="000000"/>
              <w:left w:val="nil"/>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b/>
                <w:bCs/>
                <w:sz w:val="24"/>
                <w:szCs w:val="24"/>
              </w:rPr>
            </w:pPr>
            <w:r>
              <w:rPr>
                <w:rFonts w:ascii="宋体" w:hAnsi="宋体" w:hint="eastAsia"/>
                <w:b/>
                <w:bCs/>
                <w:kern w:val="0"/>
                <w:sz w:val="24"/>
                <w:szCs w:val="24"/>
              </w:rPr>
              <w:t>使用科室</w:t>
            </w:r>
          </w:p>
        </w:tc>
        <w:tc>
          <w:tcPr>
            <w:tcW w:w="1680" w:type="dxa"/>
            <w:tcBorders>
              <w:top w:val="single" w:sz="4" w:space="0" w:color="000000"/>
              <w:left w:val="nil"/>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b/>
                <w:bCs/>
                <w:sz w:val="24"/>
                <w:szCs w:val="24"/>
              </w:rPr>
            </w:pPr>
            <w:r>
              <w:rPr>
                <w:rFonts w:ascii="宋体" w:hAnsi="宋体" w:hint="eastAsia"/>
                <w:b/>
                <w:bCs/>
                <w:kern w:val="0"/>
                <w:sz w:val="24"/>
                <w:szCs w:val="24"/>
              </w:rPr>
              <w:t>设备名称</w:t>
            </w:r>
          </w:p>
        </w:tc>
        <w:tc>
          <w:tcPr>
            <w:tcW w:w="2910" w:type="dxa"/>
            <w:tcBorders>
              <w:top w:val="single" w:sz="4" w:space="0" w:color="000000"/>
              <w:left w:val="nil"/>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b/>
                <w:bCs/>
                <w:sz w:val="24"/>
                <w:szCs w:val="24"/>
              </w:rPr>
            </w:pPr>
            <w:r>
              <w:rPr>
                <w:rFonts w:ascii="宋体" w:hAnsi="宋体" w:hint="eastAsia"/>
                <w:b/>
                <w:bCs/>
                <w:kern w:val="0"/>
                <w:sz w:val="24"/>
                <w:szCs w:val="24"/>
              </w:rPr>
              <w:t>卫生预评单价(万元)，超过预评单价的报价为无效报价</w:t>
            </w:r>
          </w:p>
        </w:tc>
        <w:tc>
          <w:tcPr>
            <w:tcW w:w="1785" w:type="dxa"/>
            <w:tcBorders>
              <w:top w:val="single" w:sz="4" w:space="0" w:color="000000"/>
              <w:left w:val="nil"/>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b/>
                <w:bCs/>
                <w:sz w:val="24"/>
                <w:szCs w:val="24"/>
              </w:rPr>
            </w:pPr>
            <w:r>
              <w:rPr>
                <w:rFonts w:ascii="宋体" w:hAnsi="宋体" w:hint="eastAsia"/>
                <w:b/>
                <w:bCs/>
                <w:kern w:val="0"/>
                <w:sz w:val="24"/>
                <w:szCs w:val="24"/>
              </w:rPr>
              <w:t>备注</w:t>
            </w:r>
          </w:p>
        </w:tc>
      </w:tr>
      <w:tr w:rsidR="00E07A05" w:rsidTr="00E07A05">
        <w:trPr>
          <w:trHeight w:val="288"/>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1</w:t>
            </w:r>
          </w:p>
        </w:tc>
        <w:tc>
          <w:tcPr>
            <w:tcW w:w="1235" w:type="dxa"/>
            <w:vMerge w:val="restart"/>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口腔科</w:t>
            </w:r>
          </w:p>
        </w:tc>
        <w:tc>
          <w:tcPr>
            <w:tcW w:w="168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291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1785" w:type="dxa"/>
            <w:vMerge w:val="restart"/>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sz w:val="24"/>
                <w:szCs w:val="24"/>
              </w:rPr>
              <w:t>按中标单价据实结算。</w:t>
            </w:r>
          </w:p>
        </w:tc>
      </w:tr>
      <w:tr w:rsidR="00E07A05" w:rsidTr="00E07A05">
        <w:trPr>
          <w:trHeight w:val="796"/>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2</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291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r>
      <w:tr w:rsidR="00E07A05" w:rsidTr="00E07A05">
        <w:trPr>
          <w:trHeight w:val="288"/>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3</w:t>
            </w:r>
          </w:p>
        </w:tc>
        <w:tc>
          <w:tcPr>
            <w:tcW w:w="1235" w:type="dxa"/>
            <w:vMerge w:val="restart"/>
            <w:tcBorders>
              <w:top w:val="single" w:sz="4" w:space="0" w:color="auto"/>
              <w:left w:val="single" w:sz="4" w:space="0" w:color="auto"/>
              <w:bottom w:val="single" w:sz="4" w:space="0" w:color="auto"/>
              <w:right w:val="single" w:sz="4" w:space="0" w:color="auto"/>
            </w:tcBorders>
            <w:noWrap/>
            <w:vAlign w:val="center"/>
            <w:hideMark/>
          </w:tcPr>
          <w:p w:rsidR="00E07A05" w:rsidRDefault="00E07A05">
            <w:pPr>
              <w:jc w:val="center"/>
              <w:rPr>
                <w:rFonts w:ascii="宋体" w:eastAsia="宋体" w:hAnsi="宋体"/>
                <w:sz w:val="24"/>
                <w:szCs w:val="24"/>
              </w:rPr>
            </w:pPr>
            <w:r>
              <w:rPr>
                <w:rFonts w:ascii="宋体" w:hAnsi="宋体" w:hint="eastAsia"/>
                <w:sz w:val="24"/>
                <w:szCs w:val="24"/>
              </w:rPr>
              <w:t>放射科</w:t>
            </w:r>
          </w:p>
        </w:tc>
        <w:tc>
          <w:tcPr>
            <w:tcW w:w="168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2910" w:type="dxa"/>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r>
      <w:tr w:rsidR="00E07A05" w:rsidTr="00E07A05">
        <w:trPr>
          <w:trHeight w:val="90"/>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4</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2910" w:type="dxa"/>
            <w:vMerge w:val="restart"/>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r>
      <w:tr w:rsidR="00E07A05" w:rsidTr="00E07A05">
        <w:trPr>
          <w:trHeight w:val="288"/>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5</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2910"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r>
      <w:tr w:rsidR="00E07A05" w:rsidTr="00E07A05">
        <w:trPr>
          <w:trHeight w:val="288"/>
        </w:trPr>
        <w:tc>
          <w:tcPr>
            <w:tcW w:w="800" w:type="dxa"/>
            <w:tcBorders>
              <w:top w:val="single" w:sz="4" w:space="0" w:color="auto"/>
              <w:left w:val="single" w:sz="4" w:space="0" w:color="auto"/>
              <w:bottom w:val="single" w:sz="4" w:space="0" w:color="auto"/>
              <w:right w:val="single" w:sz="4" w:space="0" w:color="auto"/>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t>6</w:t>
            </w: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2910" w:type="dxa"/>
            <w:vMerge w:val="restart"/>
            <w:tcBorders>
              <w:top w:val="single" w:sz="4" w:space="0" w:color="auto"/>
              <w:left w:val="single" w:sz="4" w:space="0" w:color="auto"/>
              <w:bottom w:val="single" w:sz="4" w:space="0" w:color="auto"/>
              <w:right w:val="single" w:sz="4" w:space="0" w:color="auto"/>
            </w:tcBorders>
            <w:vAlign w:val="center"/>
          </w:tcPr>
          <w:p w:rsidR="00E07A05" w:rsidRDefault="00E07A05">
            <w:pPr>
              <w:widowControl/>
              <w:jc w:val="center"/>
              <w:textAlignment w:val="center"/>
              <w:rPr>
                <w:rFonts w:ascii="宋体" w:eastAsia="宋体" w:hAnsi="宋体"/>
                <w:sz w:val="24"/>
                <w:szCs w:val="24"/>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rsidR="00E07A05" w:rsidRDefault="00E07A05">
            <w:pPr>
              <w:widowControl/>
              <w:jc w:val="left"/>
              <w:rPr>
                <w:rFonts w:ascii="宋体" w:eastAsia="宋体" w:hAnsi="宋体"/>
                <w:sz w:val="24"/>
                <w:szCs w:val="24"/>
              </w:rPr>
            </w:pPr>
          </w:p>
        </w:tc>
      </w:tr>
      <w:tr w:rsidR="00E07A05" w:rsidTr="00E07A05">
        <w:trPr>
          <w:trHeight w:val="288"/>
        </w:trPr>
        <w:tc>
          <w:tcPr>
            <w:tcW w:w="800" w:type="dxa"/>
            <w:tcBorders>
              <w:top w:val="single" w:sz="4" w:space="0" w:color="auto"/>
              <w:left w:val="single" w:sz="4" w:space="0" w:color="000000"/>
              <w:bottom w:val="single" w:sz="4" w:space="0" w:color="auto"/>
              <w:right w:val="single" w:sz="4" w:space="0" w:color="000000"/>
            </w:tcBorders>
            <w:noWrap/>
            <w:vAlign w:val="center"/>
            <w:hideMark/>
          </w:tcPr>
          <w:p w:rsidR="00E07A05" w:rsidRDefault="00E07A05">
            <w:pPr>
              <w:widowControl/>
              <w:jc w:val="center"/>
              <w:textAlignment w:val="center"/>
              <w:rPr>
                <w:rFonts w:ascii="宋体" w:eastAsia="宋体" w:hAnsi="宋体"/>
                <w:sz w:val="24"/>
                <w:szCs w:val="24"/>
              </w:rPr>
            </w:pPr>
            <w:r>
              <w:rPr>
                <w:rFonts w:ascii="宋体" w:hAnsi="宋体" w:hint="eastAsia"/>
                <w:kern w:val="0"/>
                <w:sz w:val="24"/>
                <w:szCs w:val="24"/>
              </w:rPr>
              <w:lastRenderedPageBreak/>
              <w:t>7</w:t>
            </w:r>
          </w:p>
        </w:tc>
        <w:tc>
          <w:tcPr>
            <w:tcW w:w="1235" w:type="dxa"/>
            <w:vMerge/>
            <w:tcBorders>
              <w:top w:val="single" w:sz="4" w:space="0" w:color="auto"/>
              <w:left w:val="nil"/>
              <w:bottom w:val="single" w:sz="4" w:space="0" w:color="auto"/>
              <w:right w:val="single" w:sz="4" w:space="0" w:color="000000"/>
            </w:tcBorders>
            <w:vAlign w:val="center"/>
            <w:hideMark/>
          </w:tcPr>
          <w:p w:rsidR="00E07A05" w:rsidRDefault="00E07A05">
            <w:pPr>
              <w:widowControl/>
              <w:jc w:val="left"/>
              <w:rPr>
                <w:rFonts w:ascii="宋体" w:eastAsia="宋体" w:hAnsi="宋体"/>
                <w:sz w:val="24"/>
                <w:szCs w:val="24"/>
              </w:rPr>
            </w:pPr>
          </w:p>
        </w:tc>
        <w:tc>
          <w:tcPr>
            <w:tcW w:w="1680" w:type="dxa"/>
            <w:vMerge/>
            <w:tcBorders>
              <w:top w:val="single" w:sz="4" w:space="0" w:color="auto"/>
              <w:left w:val="nil"/>
              <w:bottom w:val="single" w:sz="4" w:space="0" w:color="auto"/>
              <w:right w:val="single" w:sz="4" w:space="0" w:color="000000"/>
            </w:tcBorders>
            <w:vAlign w:val="center"/>
            <w:hideMark/>
          </w:tcPr>
          <w:p w:rsidR="00E07A05" w:rsidRDefault="00E07A05">
            <w:pPr>
              <w:widowControl/>
              <w:jc w:val="left"/>
              <w:rPr>
                <w:rFonts w:ascii="宋体" w:eastAsia="宋体" w:hAnsi="宋体"/>
                <w:sz w:val="24"/>
                <w:szCs w:val="24"/>
              </w:rPr>
            </w:pPr>
          </w:p>
        </w:tc>
        <w:tc>
          <w:tcPr>
            <w:tcW w:w="2910" w:type="dxa"/>
            <w:vMerge/>
            <w:tcBorders>
              <w:top w:val="single" w:sz="4" w:space="0" w:color="auto"/>
              <w:left w:val="nil"/>
              <w:bottom w:val="single" w:sz="4" w:space="0" w:color="auto"/>
              <w:right w:val="single" w:sz="4" w:space="0" w:color="000000"/>
            </w:tcBorders>
            <w:vAlign w:val="center"/>
            <w:hideMark/>
          </w:tcPr>
          <w:p w:rsidR="00E07A05" w:rsidRDefault="00E07A05">
            <w:pPr>
              <w:widowControl/>
              <w:jc w:val="left"/>
              <w:rPr>
                <w:rFonts w:ascii="宋体" w:eastAsia="宋体" w:hAnsi="宋体"/>
                <w:sz w:val="24"/>
                <w:szCs w:val="24"/>
              </w:rPr>
            </w:pPr>
          </w:p>
        </w:tc>
        <w:tc>
          <w:tcPr>
            <w:tcW w:w="1785" w:type="dxa"/>
            <w:vMerge/>
            <w:tcBorders>
              <w:top w:val="single" w:sz="4" w:space="0" w:color="auto"/>
              <w:left w:val="nil"/>
              <w:bottom w:val="single" w:sz="4" w:space="0" w:color="auto"/>
              <w:right w:val="single" w:sz="4" w:space="0" w:color="000000"/>
            </w:tcBorders>
            <w:vAlign w:val="center"/>
            <w:hideMark/>
          </w:tcPr>
          <w:p w:rsidR="00E07A05" w:rsidRDefault="00E07A05">
            <w:pPr>
              <w:widowControl/>
              <w:jc w:val="left"/>
              <w:rPr>
                <w:rFonts w:ascii="宋体" w:eastAsia="宋体" w:hAnsi="宋体"/>
                <w:sz w:val="24"/>
                <w:szCs w:val="24"/>
              </w:rPr>
            </w:pPr>
          </w:p>
        </w:tc>
      </w:tr>
    </w:tbl>
    <w:p w:rsidR="00E07A05" w:rsidRDefault="00E07A05" w:rsidP="00E07A05">
      <w:pPr>
        <w:spacing w:line="360" w:lineRule="auto"/>
        <w:ind w:firstLineChars="200" w:firstLine="482"/>
        <w:jc w:val="left"/>
        <w:rPr>
          <w:rFonts w:ascii="宋体" w:hAnsi="宋体" w:cs="Times New Roman" w:hint="eastAsia"/>
          <w:b/>
          <w:color w:val="000000"/>
          <w:kern w:val="0"/>
          <w:sz w:val="24"/>
          <w:szCs w:val="24"/>
        </w:rPr>
      </w:pPr>
      <w:r>
        <w:rPr>
          <w:rFonts w:ascii="宋体" w:hAnsi="宋体" w:hint="eastAsia"/>
          <w:b/>
          <w:color w:val="000000"/>
          <w:kern w:val="0"/>
          <w:sz w:val="24"/>
          <w:szCs w:val="24"/>
        </w:rPr>
        <w:t>★二、商务要求（实质性要求）</w:t>
      </w:r>
    </w:p>
    <w:p w:rsidR="00E07A05" w:rsidRDefault="00E07A05" w:rsidP="00E07A05">
      <w:pPr>
        <w:autoSpaceDE w:val="0"/>
        <w:spacing w:line="440" w:lineRule="exact"/>
        <w:ind w:firstLineChars="200" w:firstLine="480"/>
        <w:rPr>
          <w:rFonts w:ascii="宋体" w:hAnsi="宋体" w:hint="eastAsia"/>
          <w:color w:val="0C0C0C"/>
          <w:sz w:val="24"/>
          <w:szCs w:val="24"/>
        </w:rPr>
      </w:pPr>
      <w:r>
        <w:rPr>
          <w:rFonts w:ascii="宋体" w:hAnsi="宋体" w:hint="eastAsia"/>
          <w:color w:val="0C0C0C"/>
          <w:sz w:val="24"/>
          <w:szCs w:val="24"/>
        </w:rPr>
        <w:t>1.交付时间和完成期限：签订合同后，医院放射设备请在15个工作日内完成 放射性设备预控评编制及辐射环境监测、根据卫健委行政主管部门的要求出具报告，并且达到其验收标准。</w:t>
      </w:r>
    </w:p>
    <w:p w:rsidR="00E07A05" w:rsidRDefault="00E07A05" w:rsidP="00E07A05">
      <w:pPr>
        <w:autoSpaceDE w:val="0"/>
        <w:spacing w:line="440" w:lineRule="exact"/>
        <w:ind w:firstLineChars="200" w:firstLine="480"/>
        <w:rPr>
          <w:rFonts w:ascii="宋体" w:hAnsi="宋体" w:hint="eastAsia"/>
          <w:color w:val="0C0C0C"/>
          <w:sz w:val="24"/>
          <w:szCs w:val="24"/>
        </w:rPr>
      </w:pPr>
      <w:r>
        <w:rPr>
          <w:rFonts w:ascii="宋体" w:hAnsi="宋体" w:hint="eastAsia"/>
          <w:color w:val="0C0C0C"/>
          <w:sz w:val="24"/>
          <w:szCs w:val="24"/>
        </w:rPr>
        <w:t xml:space="preserve">2.地点：眉山市彭山区人民医院（眉山市第三人民医院）  </w:t>
      </w:r>
    </w:p>
    <w:p w:rsidR="00E07A05" w:rsidRDefault="00E07A05" w:rsidP="00E07A05">
      <w:pPr>
        <w:autoSpaceDE w:val="0"/>
        <w:spacing w:line="440" w:lineRule="exact"/>
        <w:ind w:firstLineChars="200" w:firstLine="480"/>
        <w:rPr>
          <w:rFonts w:ascii="宋体" w:hAnsi="宋体" w:hint="eastAsia"/>
          <w:color w:val="0C0C0C"/>
          <w:sz w:val="24"/>
          <w:szCs w:val="24"/>
          <w:highlight w:val="yellow"/>
        </w:rPr>
      </w:pPr>
      <w:r>
        <w:rPr>
          <w:rFonts w:ascii="宋体" w:hAnsi="宋体" w:hint="eastAsia"/>
          <w:color w:val="0C0C0C"/>
          <w:sz w:val="24"/>
          <w:szCs w:val="24"/>
        </w:rPr>
        <w:t>3.付款方式：放射性设备预控评编制及辐射环境监测项目完成取得合格报告，乙方开具预评价发票后15天内根据完成数量及中标单价据实支付。</w:t>
      </w:r>
    </w:p>
    <w:p w:rsidR="00E07A05" w:rsidRDefault="00E07A05" w:rsidP="00E07A05">
      <w:pPr>
        <w:pStyle w:val="a9"/>
        <w:autoSpaceDE w:val="0"/>
        <w:spacing w:line="440" w:lineRule="atLeast"/>
        <w:ind w:left="900" w:hanging="480"/>
        <w:rPr>
          <w:rFonts w:ascii="宋体" w:hAnsi="宋体" w:hint="eastAsia"/>
          <w:color w:val="0C0C0C"/>
          <w:sz w:val="24"/>
          <w:szCs w:val="24"/>
        </w:rPr>
      </w:pPr>
      <w:r>
        <w:rPr>
          <w:rFonts w:ascii="宋体" w:hAnsi="宋体" w:hint="eastAsia"/>
          <w:color w:val="0C0C0C"/>
          <w:sz w:val="24"/>
          <w:szCs w:val="24"/>
        </w:rPr>
        <w:t>4.服务期限：</w:t>
      </w:r>
    </w:p>
    <w:p w:rsidR="00E07A05" w:rsidRDefault="00E07A05" w:rsidP="00E07A05">
      <w:pPr>
        <w:pStyle w:val="a9"/>
        <w:autoSpaceDE w:val="0"/>
        <w:spacing w:line="440" w:lineRule="atLeast"/>
        <w:ind w:leftChars="0" w:firstLineChars="200" w:firstLine="480"/>
        <w:rPr>
          <w:rFonts w:ascii="宋体" w:hAnsi="宋体" w:hint="eastAsia"/>
          <w:color w:val="0C0C0C"/>
          <w:sz w:val="24"/>
          <w:szCs w:val="24"/>
        </w:rPr>
      </w:pPr>
      <w:r>
        <w:rPr>
          <w:rFonts w:ascii="宋体" w:hAnsi="宋体" w:hint="eastAsia"/>
          <w:color w:val="0C0C0C"/>
          <w:sz w:val="24"/>
          <w:szCs w:val="24"/>
        </w:rPr>
        <w:t>（1） 放射性设备预控评编制及辐射环境监测:自合同签订之日15日。</w:t>
      </w:r>
    </w:p>
    <w:p w:rsidR="00E07A05" w:rsidRDefault="00E07A05" w:rsidP="00E07A05">
      <w:pPr>
        <w:spacing w:line="360" w:lineRule="auto"/>
        <w:ind w:firstLineChars="200" w:firstLine="482"/>
        <w:jc w:val="left"/>
        <w:rPr>
          <w:rFonts w:ascii="宋体" w:hAnsi="宋体" w:cs="仿宋_GB2312" w:hint="eastAsia"/>
          <w:b/>
          <w:bCs/>
          <w:kern w:val="0"/>
          <w:sz w:val="24"/>
          <w:szCs w:val="24"/>
        </w:rPr>
      </w:pPr>
      <w:r>
        <w:rPr>
          <w:rFonts w:ascii="宋体" w:hAnsi="宋体" w:hint="eastAsia"/>
          <w:b/>
          <w:color w:val="000000"/>
          <w:kern w:val="0"/>
          <w:sz w:val="24"/>
          <w:szCs w:val="24"/>
        </w:rPr>
        <w:t>★</w:t>
      </w:r>
      <w:r>
        <w:rPr>
          <w:rFonts w:ascii="宋体" w:hAnsi="宋体" w:cs="仿宋_GB2312" w:hint="eastAsia"/>
          <w:b/>
          <w:bCs/>
          <w:kern w:val="0"/>
          <w:sz w:val="24"/>
          <w:szCs w:val="24"/>
        </w:rPr>
        <w:t>三、技术、服务要</w:t>
      </w:r>
      <w:r>
        <w:rPr>
          <w:rFonts w:ascii="宋体" w:hAnsi="宋体" w:hint="eastAsia"/>
          <w:b/>
          <w:bCs/>
          <w:sz w:val="24"/>
          <w:szCs w:val="24"/>
        </w:rPr>
        <w:t>求（实质性要求）</w:t>
      </w:r>
    </w:p>
    <w:p w:rsidR="00E07A05" w:rsidRDefault="00E07A05" w:rsidP="00E07A05">
      <w:pPr>
        <w:autoSpaceDE w:val="0"/>
        <w:spacing w:line="440" w:lineRule="exact"/>
        <w:ind w:firstLineChars="200" w:firstLine="482"/>
        <w:rPr>
          <w:rFonts w:ascii="宋体" w:hAnsi="宋体" w:cs="Times New Roman" w:hint="eastAsia"/>
          <w:b/>
          <w:bCs/>
          <w:color w:val="0C0C0C"/>
          <w:sz w:val="24"/>
          <w:szCs w:val="24"/>
        </w:rPr>
      </w:pPr>
      <w:r>
        <w:rPr>
          <w:rFonts w:ascii="宋体" w:hAnsi="宋体" w:hint="eastAsia"/>
          <w:b/>
          <w:bCs/>
          <w:color w:val="0C0C0C"/>
          <w:sz w:val="24"/>
          <w:szCs w:val="24"/>
        </w:rPr>
        <w:t>1.预评技术服务要求：</w:t>
      </w:r>
    </w:p>
    <w:p w:rsidR="00E07A05" w:rsidRDefault="00E07A05" w:rsidP="00E07A05">
      <w:pPr>
        <w:autoSpaceDE w:val="0"/>
        <w:spacing w:line="440" w:lineRule="exact"/>
        <w:ind w:firstLineChars="200" w:firstLine="480"/>
        <w:rPr>
          <w:rFonts w:ascii="宋体" w:hAnsi="宋体" w:hint="eastAsia"/>
          <w:color w:val="0C0C0C"/>
          <w:sz w:val="24"/>
          <w:szCs w:val="24"/>
        </w:rPr>
      </w:pPr>
      <w:r>
        <w:rPr>
          <w:rFonts w:ascii="宋体" w:hAnsi="宋体" w:hint="eastAsia"/>
          <w:color w:val="0C0C0C"/>
          <w:sz w:val="24"/>
          <w:szCs w:val="24"/>
        </w:rPr>
        <w:t>资料收集：对医院放射设备的工作场所进行全面的现场检测并收集相关预评资料（具体设备清单以医院提供为准）防护设施的屏蔽效果、上墙制度、通风系统的有效性等。检测应严格按照国家相关标准和规范进行，确保数据的准确性和可靠性。</w:t>
      </w:r>
    </w:p>
    <w:p w:rsidR="00E07A05" w:rsidRDefault="00E07A05" w:rsidP="00E07A05">
      <w:pPr>
        <w:autoSpaceDE w:val="0"/>
        <w:spacing w:line="440" w:lineRule="exact"/>
        <w:ind w:firstLineChars="200" w:firstLine="480"/>
        <w:rPr>
          <w:rFonts w:ascii="宋体" w:hAnsi="宋体" w:hint="eastAsia"/>
          <w:color w:val="0C0C0C"/>
          <w:sz w:val="24"/>
          <w:szCs w:val="24"/>
        </w:rPr>
      </w:pPr>
      <w:r>
        <w:rPr>
          <w:rFonts w:ascii="宋体" w:hAnsi="宋体" w:hint="eastAsia"/>
          <w:color w:val="0C0C0C"/>
          <w:sz w:val="24"/>
          <w:szCs w:val="24"/>
        </w:rPr>
        <w:t>评价报告：根据现场检测结果和相关法规标准，编制职业病危害放射防护控制效果评价报告。报告内容完整、数据准确、结论明确，对放射设备的防护措施、安全管理等方面进行全面评价，并提出改进建议。</w:t>
      </w:r>
    </w:p>
    <w:p w:rsidR="00E07A05" w:rsidRDefault="00E07A05" w:rsidP="00E07A05">
      <w:pPr>
        <w:autoSpaceDE w:val="0"/>
        <w:spacing w:line="440" w:lineRule="exact"/>
        <w:ind w:firstLineChars="200" w:firstLine="480"/>
        <w:rPr>
          <w:rFonts w:ascii="宋体" w:hAnsi="宋体" w:hint="eastAsia"/>
          <w:color w:val="0C0C0C"/>
          <w:sz w:val="24"/>
          <w:szCs w:val="24"/>
        </w:rPr>
      </w:pPr>
      <w:r>
        <w:rPr>
          <w:rFonts w:ascii="宋体" w:hAnsi="宋体" w:hint="eastAsia"/>
          <w:color w:val="0C0C0C"/>
          <w:sz w:val="24"/>
          <w:szCs w:val="24"/>
        </w:rPr>
        <w:t>整改建议：如果在预评过程中发现存在不符合项，应及时向医院提出整改建议，并协助医院制定整改方案。在医院完成整改后，进行复查，确保问题得到解决。</w:t>
      </w:r>
    </w:p>
    <w:p w:rsidR="00E07A05" w:rsidRDefault="00E07A05" w:rsidP="00E07A05">
      <w:pPr>
        <w:autoSpaceDE w:val="0"/>
        <w:spacing w:line="360" w:lineRule="auto"/>
        <w:ind w:firstLineChars="200" w:firstLine="482"/>
        <w:jc w:val="center"/>
        <w:rPr>
          <w:rFonts w:ascii="宋体" w:hAnsi="宋体" w:hint="eastAsia"/>
          <w:b/>
          <w:sz w:val="24"/>
          <w:szCs w:val="24"/>
        </w:rPr>
      </w:pPr>
      <w:r>
        <w:rPr>
          <w:rFonts w:ascii="宋体" w:hAnsi="宋体" w:hint="eastAsia"/>
          <w:b/>
          <w:sz w:val="24"/>
          <w:szCs w:val="24"/>
        </w:rPr>
        <w:t>评分标准</w:t>
      </w:r>
    </w:p>
    <w:tbl>
      <w:tblPr>
        <w:tblStyle w:val="TableNormal"/>
        <w:tblW w:w="9949" w:type="dxa"/>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990"/>
        <w:gridCol w:w="6589"/>
        <w:gridCol w:w="1370"/>
      </w:tblGrid>
      <w:tr w:rsidR="00E07A05" w:rsidTr="00E07A05">
        <w:trPr>
          <w:trHeight w:val="524"/>
        </w:trPr>
        <w:tc>
          <w:tcPr>
            <w:tcW w:w="1990" w:type="dxa"/>
            <w:tcBorders>
              <w:top w:val="single" w:sz="2" w:space="0" w:color="000000"/>
              <w:left w:val="single" w:sz="2" w:space="0" w:color="000000"/>
              <w:bottom w:val="single" w:sz="2" w:space="0" w:color="000000"/>
              <w:right w:val="single" w:sz="2" w:space="0" w:color="000000"/>
            </w:tcBorders>
            <w:hideMark/>
          </w:tcPr>
          <w:p w:rsidR="00E07A05" w:rsidRDefault="00E07A05">
            <w:pPr>
              <w:pStyle w:val="TableText"/>
              <w:spacing w:before="40"/>
              <w:ind w:left="530"/>
              <w:rPr>
                <w:rFonts w:ascii="宋体" w:hAnsi="宋体"/>
                <w:kern w:val="2"/>
                <w:sz w:val="24"/>
                <w:szCs w:val="24"/>
              </w:rPr>
            </w:pPr>
            <w:r>
              <w:rPr>
                <w:rFonts w:ascii="宋体" w:hAnsi="宋体" w:hint="eastAsia"/>
                <w:kern w:val="2"/>
                <w:sz w:val="24"/>
                <w:szCs w:val="24"/>
              </w:rPr>
              <w:t>评分因素</w:t>
            </w:r>
          </w:p>
        </w:tc>
        <w:tc>
          <w:tcPr>
            <w:tcW w:w="6589" w:type="dxa"/>
            <w:tcBorders>
              <w:top w:val="single" w:sz="2" w:space="0" w:color="000000"/>
              <w:left w:val="single" w:sz="2" w:space="0" w:color="000000"/>
              <w:bottom w:val="single" w:sz="2" w:space="0" w:color="000000"/>
              <w:right w:val="single" w:sz="2" w:space="0" w:color="000000"/>
            </w:tcBorders>
            <w:hideMark/>
          </w:tcPr>
          <w:p w:rsidR="00E07A05" w:rsidRDefault="00E07A05">
            <w:pPr>
              <w:pStyle w:val="TableText"/>
              <w:spacing w:before="40"/>
              <w:ind w:left="2749"/>
              <w:rPr>
                <w:rFonts w:ascii="宋体" w:hAnsi="宋体"/>
                <w:kern w:val="2"/>
                <w:sz w:val="24"/>
                <w:szCs w:val="24"/>
              </w:rPr>
            </w:pPr>
            <w:r>
              <w:rPr>
                <w:rFonts w:ascii="宋体" w:hAnsi="宋体" w:hint="eastAsia"/>
                <w:kern w:val="2"/>
                <w:sz w:val="24"/>
                <w:szCs w:val="24"/>
              </w:rPr>
              <w:t>评分标准</w:t>
            </w:r>
          </w:p>
        </w:tc>
        <w:tc>
          <w:tcPr>
            <w:tcW w:w="1370" w:type="dxa"/>
            <w:tcBorders>
              <w:top w:val="single" w:sz="2" w:space="0" w:color="000000"/>
              <w:left w:val="single" w:sz="2" w:space="0" w:color="000000"/>
              <w:bottom w:val="single" w:sz="2" w:space="0" w:color="000000"/>
              <w:right w:val="single" w:sz="2" w:space="0" w:color="000000"/>
            </w:tcBorders>
            <w:hideMark/>
          </w:tcPr>
          <w:p w:rsidR="00E07A05" w:rsidRDefault="00E07A05">
            <w:pPr>
              <w:pStyle w:val="TableText"/>
              <w:spacing w:before="40"/>
              <w:ind w:left="539"/>
              <w:rPr>
                <w:rFonts w:ascii="宋体" w:hAnsi="宋体"/>
                <w:kern w:val="2"/>
                <w:sz w:val="24"/>
                <w:szCs w:val="24"/>
              </w:rPr>
            </w:pPr>
            <w:r>
              <w:rPr>
                <w:rFonts w:ascii="宋体" w:hAnsi="宋体" w:hint="eastAsia"/>
                <w:kern w:val="2"/>
                <w:sz w:val="24"/>
                <w:szCs w:val="24"/>
              </w:rPr>
              <w:t>备注</w:t>
            </w:r>
          </w:p>
        </w:tc>
      </w:tr>
      <w:tr w:rsidR="00E07A05" w:rsidTr="00E07A05">
        <w:trPr>
          <w:trHeight w:val="1180"/>
        </w:trPr>
        <w:tc>
          <w:tcPr>
            <w:tcW w:w="199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textAlignment w:val="bottom"/>
              <w:rPr>
                <w:rFonts w:ascii="宋体" w:hAnsi="宋体"/>
                <w:kern w:val="2"/>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r>
              <w:rPr>
                <w:rFonts w:ascii="宋体" w:hAnsi="宋体" w:hint="eastAsia"/>
                <w:sz w:val="24"/>
                <w:szCs w:val="24"/>
              </w:rPr>
              <w:t>报价</w:t>
            </w: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r>
              <w:rPr>
                <w:rFonts w:ascii="宋体" w:hAnsi="宋体" w:hint="eastAsia"/>
                <w:sz w:val="24"/>
                <w:szCs w:val="24"/>
              </w:rPr>
              <w:t>（12分）</w:t>
            </w:r>
          </w:p>
        </w:tc>
        <w:tc>
          <w:tcPr>
            <w:tcW w:w="6589" w:type="dxa"/>
            <w:tcBorders>
              <w:top w:val="single" w:sz="2" w:space="0" w:color="000000"/>
              <w:left w:val="single" w:sz="2" w:space="0" w:color="000000"/>
              <w:bottom w:val="single" w:sz="2" w:space="0" w:color="000000"/>
              <w:right w:val="single" w:sz="2" w:space="0" w:color="000000"/>
            </w:tcBorders>
            <w:hideMark/>
          </w:tcPr>
          <w:p w:rsidR="00E07A05" w:rsidRDefault="00E07A05">
            <w:pPr>
              <w:widowControl/>
              <w:autoSpaceDE w:val="0"/>
              <w:autoSpaceDN w:val="0"/>
              <w:spacing w:line="360" w:lineRule="exact"/>
              <w:ind w:right="53" w:firstLineChars="200" w:firstLine="480"/>
              <w:textAlignment w:val="bottom"/>
              <w:rPr>
                <w:rFonts w:ascii="宋体" w:eastAsia="宋体" w:hAnsi="宋体"/>
                <w:kern w:val="2"/>
                <w:sz w:val="24"/>
                <w:szCs w:val="24"/>
              </w:rPr>
            </w:pPr>
            <w:r>
              <w:rPr>
                <w:rFonts w:ascii="宋体" w:hAnsi="宋体" w:hint="eastAsia"/>
                <w:sz w:val="24"/>
                <w:szCs w:val="24"/>
              </w:rPr>
              <w:t>1.卫生预评报价得分（</w:t>
            </w:r>
            <w:r>
              <w:rPr>
                <w:rFonts w:hint="eastAsia"/>
                <w:sz w:val="24"/>
                <w:szCs w:val="24"/>
              </w:rPr>
              <w:t>12</w:t>
            </w:r>
            <w:r>
              <w:rPr>
                <w:rFonts w:ascii="宋体" w:hAnsi="宋体" w:hint="eastAsia"/>
                <w:sz w:val="24"/>
                <w:szCs w:val="24"/>
              </w:rPr>
              <w:t>分）：满足招标文件要求且折扣比例最低的为基准比例，其分值为满分。其他比选申请人得分统一按照下列公式计算：得分=(基准价比例/折扣比例)×12.</w:t>
            </w:r>
          </w:p>
        </w:tc>
        <w:tc>
          <w:tcPr>
            <w:tcW w:w="137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firstLineChars="200" w:firstLine="480"/>
              <w:textAlignment w:val="bottom"/>
              <w:rPr>
                <w:rFonts w:ascii="宋体" w:hAnsi="宋体"/>
                <w:kern w:val="2"/>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p>
        </w:tc>
      </w:tr>
      <w:tr w:rsidR="00E07A05" w:rsidTr="00E07A05">
        <w:trPr>
          <w:trHeight w:val="1177"/>
        </w:trPr>
        <w:tc>
          <w:tcPr>
            <w:tcW w:w="199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jc w:val="center"/>
              <w:textAlignment w:val="bottom"/>
              <w:rPr>
                <w:rFonts w:ascii="宋体" w:hAnsi="宋体"/>
                <w:kern w:val="2"/>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r>
              <w:rPr>
                <w:rFonts w:ascii="宋体" w:hAnsi="宋体" w:hint="eastAsia"/>
                <w:sz w:val="24"/>
                <w:szCs w:val="24"/>
              </w:rPr>
              <w:t>业绩</w:t>
            </w: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r>
              <w:rPr>
                <w:rFonts w:ascii="宋体" w:hAnsi="宋体" w:hint="eastAsia"/>
                <w:sz w:val="24"/>
                <w:szCs w:val="24"/>
              </w:rPr>
              <w:t>（12分）</w:t>
            </w:r>
          </w:p>
        </w:tc>
        <w:tc>
          <w:tcPr>
            <w:tcW w:w="6589"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firstLineChars="200" w:firstLine="480"/>
              <w:textAlignment w:val="bottom"/>
              <w:rPr>
                <w:rFonts w:ascii="宋体" w:hAnsi="宋体"/>
                <w:kern w:val="2"/>
                <w:sz w:val="24"/>
                <w:szCs w:val="24"/>
              </w:rPr>
            </w:pPr>
            <w:r>
              <w:rPr>
                <w:rFonts w:ascii="宋体" w:hAnsi="宋体" w:hint="eastAsia"/>
                <w:sz w:val="24"/>
                <w:szCs w:val="24"/>
              </w:rPr>
              <w:t>2021 年 1 月 1 日至今，比选申请人具有医院 放射性设备预控评编制及辐射环境监测类业绩的，每具有一个业绩得4分，最多得12分（提供合同复印件并加盖鲜章）。</w:t>
            </w:r>
          </w:p>
          <w:p w:rsidR="00E07A05" w:rsidRDefault="00E07A05">
            <w:pPr>
              <w:widowControl/>
              <w:autoSpaceDE w:val="0"/>
              <w:autoSpaceDN w:val="0"/>
              <w:spacing w:line="360" w:lineRule="exact"/>
              <w:ind w:right="53"/>
              <w:textAlignment w:val="bottom"/>
              <w:rPr>
                <w:rFonts w:ascii="宋体" w:eastAsia="宋体" w:hAnsi="宋体"/>
                <w:kern w:val="2"/>
                <w:sz w:val="24"/>
                <w:szCs w:val="24"/>
              </w:rPr>
            </w:pPr>
          </w:p>
        </w:tc>
        <w:tc>
          <w:tcPr>
            <w:tcW w:w="137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p>
        </w:tc>
      </w:tr>
      <w:tr w:rsidR="00E07A05" w:rsidTr="00E07A05">
        <w:trPr>
          <w:trHeight w:val="5294"/>
        </w:trPr>
        <w:tc>
          <w:tcPr>
            <w:tcW w:w="199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jc w:val="center"/>
              <w:textAlignment w:val="bottom"/>
              <w:rPr>
                <w:rFonts w:ascii="宋体" w:hAnsi="宋体"/>
                <w:kern w:val="2"/>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r>
              <w:rPr>
                <w:rFonts w:ascii="宋体" w:hAnsi="宋体" w:hint="eastAsia"/>
                <w:sz w:val="24"/>
                <w:szCs w:val="24"/>
              </w:rPr>
              <w:t>拟投入本</w:t>
            </w:r>
          </w:p>
          <w:p w:rsidR="00E07A05" w:rsidRDefault="00E07A05">
            <w:pPr>
              <w:widowControl/>
              <w:autoSpaceDE w:val="0"/>
              <w:autoSpaceDN w:val="0"/>
              <w:spacing w:line="360" w:lineRule="exact"/>
              <w:ind w:right="53"/>
              <w:jc w:val="center"/>
              <w:textAlignment w:val="bottom"/>
              <w:rPr>
                <w:rFonts w:ascii="宋体" w:hAnsi="宋体" w:hint="eastAsia"/>
                <w:sz w:val="24"/>
                <w:szCs w:val="24"/>
              </w:rPr>
            </w:pPr>
            <w:r>
              <w:rPr>
                <w:rFonts w:ascii="宋体" w:hAnsi="宋体" w:hint="eastAsia"/>
                <w:sz w:val="24"/>
                <w:szCs w:val="24"/>
              </w:rPr>
              <w:t>项目人员</w:t>
            </w: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r>
              <w:rPr>
                <w:rFonts w:ascii="宋体" w:hAnsi="宋体" w:hint="eastAsia"/>
                <w:sz w:val="24"/>
                <w:szCs w:val="24"/>
              </w:rPr>
              <w:t>（40分）</w:t>
            </w:r>
          </w:p>
        </w:tc>
        <w:tc>
          <w:tcPr>
            <w:tcW w:w="6589" w:type="dxa"/>
            <w:tcBorders>
              <w:top w:val="single" w:sz="2" w:space="0" w:color="000000"/>
              <w:left w:val="single" w:sz="2" w:space="0" w:color="000000"/>
              <w:bottom w:val="single" w:sz="2" w:space="0" w:color="000000"/>
              <w:right w:val="single" w:sz="2" w:space="0" w:color="000000"/>
            </w:tcBorders>
            <w:hideMark/>
          </w:tcPr>
          <w:p w:rsidR="00E07A05" w:rsidRDefault="00E07A05">
            <w:pPr>
              <w:widowControl/>
              <w:autoSpaceDE w:val="0"/>
              <w:autoSpaceDN w:val="0"/>
              <w:spacing w:line="360" w:lineRule="exact"/>
              <w:ind w:right="53" w:firstLineChars="200" w:firstLine="480"/>
              <w:textAlignment w:val="bottom"/>
              <w:rPr>
                <w:rFonts w:ascii="宋体" w:hAnsi="宋体"/>
                <w:kern w:val="2"/>
                <w:sz w:val="24"/>
                <w:szCs w:val="24"/>
              </w:rPr>
            </w:pPr>
            <w:r>
              <w:rPr>
                <w:rFonts w:ascii="宋体" w:hAnsi="宋体" w:hint="eastAsia"/>
                <w:sz w:val="24"/>
                <w:szCs w:val="24"/>
              </w:rPr>
              <w:t>1.比选申请人拟投入本项目的项目负责人：具有放射卫生评价资格证书的得5分，且具有卫生类相关专业高级及以上职称得3分，中级职称得1分，中级以下不得分，本项最多得8分。</w:t>
            </w:r>
          </w:p>
          <w:p w:rsidR="00E07A05" w:rsidRDefault="00E07A05">
            <w:pPr>
              <w:widowControl/>
              <w:autoSpaceDE w:val="0"/>
              <w:snapToGrid w:val="0"/>
              <w:spacing w:line="288" w:lineRule="auto"/>
              <w:ind w:firstLineChars="200" w:firstLine="480"/>
              <w:jc w:val="left"/>
              <w:rPr>
                <w:rFonts w:ascii="宋体" w:hAnsi="宋体" w:hint="eastAsia"/>
                <w:sz w:val="24"/>
                <w:szCs w:val="24"/>
              </w:rPr>
            </w:pPr>
            <w:r>
              <w:rPr>
                <w:rFonts w:ascii="宋体" w:hAnsi="宋体" w:hint="eastAsia"/>
                <w:sz w:val="24"/>
                <w:szCs w:val="24"/>
              </w:rPr>
              <w:t>2.拟投入本项目的技术服务团队成员：</w:t>
            </w:r>
          </w:p>
          <w:p w:rsidR="00E07A05" w:rsidRDefault="00E07A05">
            <w:pPr>
              <w:widowControl/>
              <w:autoSpaceDE w:val="0"/>
              <w:snapToGrid w:val="0"/>
              <w:spacing w:line="288" w:lineRule="auto"/>
              <w:ind w:firstLineChars="200" w:firstLine="480"/>
              <w:jc w:val="left"/>
              <w:rPr>
                <w:rFonts w:ascii="宋体" w:hAnsi="宋体" w:hint="eastAsia"/>
                <w:sz w:val="24"/>
                <w:szCs w:val="24"/>
              </w:rPr>
            </w:pPr>
            <w:r>
              <w:rPr>
                <w:rFonts w:ascii="宋体" w:hAnsi="宋体" w:hint="eastAsia"/>
                <w:sz w:val="24"/>
                <w:szCs w:val="24"/>
              </w:rPr>
              <w:t>（1）具有放射卫生评价资格证书且具有高级及以上职称的每有1人得4分，本项最高得8分。</w:t>
            </w:r>
          </w:p>
          <w:p w:rsidR="00E07A05" w:rsidRDefault="00E07A05">
            <w:pPr>
              <w:widowControl/>
              <w:autoSpaceDE w:val="0"/>
              <w:snapToGrid w:val="0"/>
              <w:spacing w:line="288" w:lineRule="auto"/>
              <w:ind w:firstLineChars="200" w:firstLine="480"/>
              <w:jc w:val="left"/>
              <w:rPr>
                <w:rFonts w:ascii="宋体" w:hAnsi="宋体" w:hint="eastAsia"/>
                <w:sz w:val="24"/>
                <w:szCs w:val="24"/>
              </w:rPr>
            </w:pPr>
            <w:r>
              <w:rPr>
                <w:rFonts w:ascii="宋体" w:hAnsi="宋体" w:hint="eastAsia"/>
                <w:sz w:val="24"/>
                <w:szCs w:val="24"/>
              </w:rPr>
              <w:t>（2）具有放射卫生检测与评价技术培训考核合格证书的每人得4分，本项最高得16分。</w:t>
            </w:r>
          </w:p>
          <w:p w:rsidR="00E07A05" w:rsidRDefault="00E07A05">
            <w:pPr>
              <w:widowControl/>
              <w:autoSpaceDE w:val="0"/>
              <w:snapToGrid w:val="0"/>
              <w:spacing w:line="288" w:lineRule="auto"/>
              <w:ind w:firstLineChars="200" w:firstLine="480"/>
              <w:jc w:val="left"/>
              <w:rPr>
                <w:rFonts w:ascii="宋体" w:hAnsi="宋体" w:hint="eastAsia"/>
                <w:sz w:val="24"/>
                <w:szCs w:val="24"/>
              </w:rPr>
            </w:pPr>
            <w:r>
              <w:rPr>
                <w:rFonts w:ascii="宋体" w:hAnsi="宋体" w:hint="eastAsia"/>
                <w:sz w:val="24"/>
                <w:szCs w:val="24"/>
              </w:rPr>
              <w:t>（3）团队成员是省级或国家级职业健康专家库成员的得4分，本项最高得8分。</w:t>
            </w:r>
          </w:p>
          <w:p w:rsidR="00E07A05" w:rsidRDefault="00E07A05">
            <w:pPr>
              <w:widowControl/>
              <w:autoSpaceDE w:val="0"/>
              <w:autoSpaceDN w:val="0"/>
              <w:spacing w:line="360" w:lineRule="exact"/>
              <w:ind w:right="53" w:firstLineChars="200" w:firstLine="480"/>
              <w:textAlignment w:val="bottom"/>
              <w:rPr>
                <w:rFonts w:ascii="宋体" w:eastAsia="宋体" w:hAnsi="宋体"/>
                <w:kern w:val="2"/>
                <w:sz w:val="24"/>
                <w:szCs w:val="24"/>
              </w:rPr>
            </w:pPr>
            <w:r>
              <w:rPr>
                <w:rFonts w:ascii="宋体" w:hAnsi="宋体" w:hint="eastAsia"/>
                <w:sz w:val="24"/>
                <w:szCs w:val="24"/>
              </w:rPr>
              <w:t>注：1）以上人员不重复计分；2）以上人员提供人员证书或相关证明文件复印件、社保证明或劳动合同并加盖公章；3）资格条件人员不得分。</w:t>
            </w:r>
          </w:p>
        </w:tc>
        <w:tc>
          <w:tcPr>
            <w:tcW w:w="137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p>
        </w:tc>
      </w:tr>
      <w:tr w:rsidR="00E07A05" w:rsidTr="00E07A05">
        <w:trPr>
          <w:trHeight w:val="3120"/>
        </w:trPr>
        <w:tc>
          <w:tcPr>
            <w:tcW w:w="199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firstLineChars="200" w:firstLine="480"/>
              <w:textAlignment w:val="bottom"/>
              <w:rPr>
                <w:rFonts w:ascii="宋体" w:hAnsi="宋体"/>
                <w:kern w:val="2"/>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hAnsi="宋体" w:hint="eastAsia"/>
                <w:sz w:val="24"/>
                <w:szCs w:val="24"/>
              </w:rPr>
            </w:pPr>
            <w:r>
              <w:rPr>
                <w:rFonts w:ascii="宋体" w:hAnsi="宋体" w:hint="eastAsia"/>
                <w:sz w:val="24"/>
                <w:szCs w:val="24"/>
              </w:rPr>
              <w:t>方案及要求</w:t>
            </w: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r>
              <w:rPr>
                <w:rFonts w:ascii="宋体" w:hAnsi="宋体" w:hint="eastAsia"/>
                <w:sz w:val="24"/>
                <w:szCs w:val="24"/>
              </w:rPr>
              <w:t>（36分）</w:t>
            </w:r>
          </w:p>
        </w:tc>
        <w:tc>
          <w:tcPr>
            <w:tcW w:w="6589" w:type="dxa"/>
            <w:tcBorders>
              <w:top w:val="single" w:sz="2" w:space="0" w:color="000000"/>
              <w:left w:val="single" w:sz="2" w:space="0" w:color="000000"/>
              <w:bottom w:val="single" w:sz="2" w:space="0" w:color="000000"/>
              <w:right w:val="single" w:sz="2" w:space="0" w:color="000000"/>
            </w:tcBorders>
            <w:hideMark/>
          </w:tcPr>
          <w:p w:rsidR="00E07A05" w:rsidRDefault="00E07A05">
            <w:pPr>
              <w:widowControl/>
              <w:autoSpaceDE w:val="0"/>
              <w:autoSpaceDN w:val="0"/>
              <w:spacing w:line="360" w:lineRule="exact"/>
              <w:ind w:right="53" w:firstLineChars="200" w:firstLine="480"/>
              <w:textAlignment w:val="bottom"/>
              <w:rPr>
                <w:rFonts w:ascii="宋体" w:eastAsia="宋体" w:hAnsi="宋体"/>
                <w:kern w:val="2"/>
                <w:sz w:val="24"/>
                <w:szCs w:val="24"/>
              </w:rPr>
            </w:pPr>
            <w:r>
              <w:rPr>
                <w:rFonts w:ascii="宋体" w:hAnsi="宋体" w:hint="eastAsia"/>
                <w:sz w:val="24"/>
                <w:szCs w:val="24"/>
              </w:rPr>
              <w:t>根据比选申请人提供的服务方案进行评审。方案包括：1.放射卫生预评报告编制的服务措施（9分）；2.拟投入的设备仪器情况（9分）；3.与各方的沟通措施（9分）；4.项目质量保障措施（9分）。方案内容完整且无缺陷的得36分，每缺少一项扣6分，每项有一处存在缺陷扣3分，单项分值扣完为止。注：缺陷是指存在项目名称错误、地点区域错误、内容与本项目需求无关、仅有框架或标题、自身内容矛盾或表述前后不一致、适用的标准（方法）错误、明显复制其他项目内容任意一种情形。</w:t>
            </w:r>
          </w:p>
        </w:tc>
        <w:tc>
          <w:tcPr>
            <w:tcW w:w="1370" w:type="dxa"/>
            <w:tcBorders>
              <w:top w:val="single" w:sz="2" w:space="0" w:color="000000"/>
              <w:left w:val="single" w:sz="2" w:space="0" w:color="000000"/>
              <w:bottom w:val="single" w:sz="2" w:space="0" w:color="000000"/>
              <w:right w:val="single" w:sz="2" w:space="0" w:color="000000"/>
            </w:tcBorders>
          </w:tcPr>
          <w:p w:rsidR="00E07A05" w:rsidRDefault="00E07A05">
            <w:pPr>
              <w:widowControl/>
              <w:autoSpaceDE w:val="0"/>
              <w:autoSpaceDN w:val="0"/>
              <w:spacing w:line="360" w:lineRule="exact"/>
              <w:ind w:right="53" w:firstLineChars="200" w:firstLine="480"/>
              <w:textAlignment w:val="bottom"/>
              <w:rPr>
                <w:rFonts w:ascii="宋体" w:hAnsi="宋体"/>
                <w:kern w:val="2"/>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firstLineChars="200" w:firstLine="480"/>
              <w:textAlignment w:val="bottom"/>
              <w:rPr>
                <w:rFonts w:ascii="宋体" w:hAnsi="宋体" w:hint="eastAsia"/>
                <w:sz w:val="24"/>
                <w:szCs w:val="24"/>
              </w:rPr>
            </w:pPr>
          </w:p>
          <w:p w:rsidR="00E07A05" w:rsidRDefault="00E07A05">
            <w:pPr>
              <w:widowControl/>
              <w:autoSpaceDE w:val="0"/>
              <w:autoSpaceDN w:val="0"/>
              <w:spacing w:line="360" w:lineRule="exact"/>
              <w:ind w:right="53"/>
              <w:jc w:val="center"/>
              <w:textAlignment w:val="bottom"/>
              <w:rPr>
                <w:rFonts w:ascii="宋体" w:eastAsia="宋体" w:hAnsi="宋体"/>
                <w:kern w:val="2"/>
                <w:sz w:val="24"/>
                <w:szCs w:val="24"/>
              </w:rPr>
            </w:pPr>
          </w:p>
        </w:tc>
      </w:tr>
    </w:tbl>
    <w:p w:rsidR="00E07A05" w:rsidRPr="00E07A05" w:rsidRDefault="00E07A05" w:rsidP="00E07A05">
      <w:pPr>
        <w:autoSpaceDE w:val="0"/>
        <w:spacing w:line="360" w:lineRule="auto"/>
        <w:ind w:firstLineChars="200" w:firstLine="480"/>
        <w:rPr>
          <w:rFonts w:ascii="宋体" w:hAnsi="宋体"/>
          <w:sz w:val="24"/>
          <w:szCs w:val="24"/>
        </w:rPr>
      </w:pPr>
    </w:p>
    <w:p w:rsidR="007A2219" w:rsidRPr="00EB3D53" w:rsidRDefault="007A2219" w:rsidP="007A2219">
      <w:pPr>
        <w:pStyle w:val="20"/>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lastRenderedPageBreak/>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E07A05">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E07A05">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854" w:rsidRDefault="00D56854" w:rsidP="008A396E">
      <w:r>
        <w:separator/>
      </w:r>
    </w:p>
  </w:endnote>
  <w:endnote w:type="continuationSeparator" w:id="1">
    <w:p w:rsidR="00D56854" w:rsidRDefault="00D56854"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854" w:rsidRDefault="00D56854" w:rsidP="008A396E">
      <w:r>
        <w:separator/>
      </w:r>
    </w:p>
  </w:footnote>
  <w:footnote w:type="continuationSeparator" w:id="1">
    <w:p w:rsidR="00D56854" w:rsidRDefault="00D56854"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757A3"/>
    <w:rsid w:val="001823EC"/>
    <w:rsid w:val="001A41BD"/>
    <w:rsid w:val="001B3910"/>
    <w:rsid w:val="00226F7B"/>
    <w:rsid w:val="002F118E"/>
    <w:rsid w:val="00380236"/>
    <w:rsid w:val="003A20EB"/>
    <w:rsid w:val="004324F2"/>
    <w:rsid w:val="0044786D"/>
    <w:rsid w:val="00486E94"/>
    <w:rsid w:val="00521E75"/>
    <w:rsid w:val="0058374E"/>
    <w:rsid w:val="005C7139"/>
    <w:rsid w:val="00630842"/>
    <w:rsid w:val="00637E4E"/>
    <w:rsid w:val="00645F88"/>
    <w:rsid w:val="006B2FB4"/>
    <w:rsid w:val="006C43F9"/>
    <w:rsid w:val="00744F2E"/>
    <w:rsid w:val="00750B5B"/>
    <w:rsid w:val="007A2219"/>
    <w:rsid w:val="007B4B6A"/>
    <w:rsid w:val="007C46E4"/>
    <w:rsid w:val="008A396E"/>
    <w:rsid w:val="00904ECD"/>
    <w:rsid w:val="0096348C"/>
    <w:rsid w:val="00967730"/>
    <w:rsid w:val="009774AC"/>
    <w:rsid w:val="009A79CF"/>
    <w:rsid w:val="009E7BA2"/>
    <w:rsid w:val="00A25474"/>
    <w:rsid w:val="00A7410A"/>
    <w:rsid w:val="00A82B06"/>
    <w:rsid w:val="00A833A2"/>
    <w:rsid w:val="00A85B3F"/>
    <w:rsid w:val="00AA2465"/>
    <w:rsid w:val="00AA2BD2"/>
    <w:rsid w:val="00AE33FD"/>
    <w:rsid w:val="00AF69FF"/>
    <w:rsid w:val="00B65699"/>
    <w:rsid w:val="00B70A73"/>
    <w:rsid w:val="00B73883"/>
    <w:rsid w:val="00B75889"/>
    <w:rsid w:val="00B80A69"/>
    <w:rsid w:val="00B965B0"/>
    <w:rsid w:val="00BB5CAF"/>
    <w:rsid w:val="00BF7299"/>
    <w:rsid w:val="00C767C1"/>
    <w:rsid w:val="00C94651"/>
    <w:rsid w:val="00CB0FC0"/>
    <w:rsid w:val="00CB31B7"/>
    <w:rsid w:val="00CC1C17"/>
    <w:rsid w:val="00D016BB"/>
    <w:rsid w:val="00D052D4"/>
    <w:rsid w:val="00D17B04"/>
    <w:rsid w:val="00D56854"/>
    <w:rsid w:val="00DB4E6A"/>
    <w:rsid w:val="00E07A05"/>
    <w:rsid w:val="00E70FC0"/>
    <w:rsid w:val="00EA62FE"/>
    <w:rsid w:val="00EB3D53"/>
    <w:rsid w:val="00EB69C7"/>
    <w:rsid w:val="00EF387F"/>
    <w:rsid w:val="00EF7C11"/>
    <w:rsid w:val="00F410BD"/>
    <w:rsid w:val="00FA02CC"/>
    <w:rsid w:val="00FC5B7C"/>
    <w:rsid w:val="00FE0683"/>
    <w:rsid w:val="00FE0D7C"/>
    <w:rsid w:val="00FF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qFormat/>
    <w:rsid w:val="008A396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44F2E"/>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0">
    <w:name w:val="Body Text Indent 2"/>
    <w:basedOn w:val="a"/>
    <w:link w:val="2Char0"/>
    <w:uiPriority w:val="99"/>
    <w:semiHidden/>
    <w:unhideWhenUsed/>
    <w:rsid w:val="00521E75"/>
    <w:pPr>
      <w:spacing w:after="120" w:line="480" w:lineRule="auto"/>
      <w:ind w:leftChars="200" w:left="420"/>
    </w:pPr>
  </w:style>
  <w:style w:type="character" w:customStyle="1" w:styleId="2Char0">
    <w:name w:val="正文文本缩进 2 Char"/>
    <w:basedOn w:val="a0"/>
    <w:link w:val="20"/>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character" w:customStyle="1" w:styleId="2Char">
    <w:name w:val="标题 2 Char"/>
    <w:basedOn w:val="a0"/>
    <w:link w:val="2"/>
    <w:rsid w:val="00744F2E"/>
    <w:rPr>
      <w:rFonts w:ascii="Arial" w:eastAsia="黑体" w:hAnsi="Arial"/>
      <w:b/>
      <w:sz w:val="32"/>
      <w:szCs w:val="24"/>
    </w:rPr>
  </w:style>
  <w:style w:type="table" w:styleId="a8">
    <w:name w:val="Table Grid"/>
    <w:basedOn w:val="a1"/>
    <w:qFormat/>
    <w:rsid w:val="00744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qFormat/>
    <w:rsid w:val="00744F2E"/>
    <w:rPr>
      <w:rFonts w:ascii="仿宋" w:eastAsia="仿宋" w:hAnsi="仿宋" w:cs="仿宋"/>
      <w:sz w:val="22"/>
      <w:lang w:eastAsia="en-US"/>
    </w:rPr>
  </w:style>
  <w:style w:type="paragraph" w:styleId="a9">
    <w:name w:val="table of figures"/>
    <w:basedOn w:val="a"/>
    <w:next w:val="a"/>
    <w:uiPriority w:val="99"/>
    <w:unhideWhenUsed/>
    <w:rsid w:val="00E07A05"/>
    <w:pPr>
      <w:spacing w:before="100" w:beforeAutospacing="1" w:after="100" w:afterAutospacing="1"/>
      <w:ind w:leftChars="200" w:hangingChars="200" w:hanging="200"/>
    </w:pPr>
    <w:rPr>
      <w:rFonts w:ascii="Times New Roman" w:eastAsia="宋体" w:hAnsi="Times New Roman" w:cs="Times New Roman"/>
      <w:szCs w:val="21"/>
    </w:rPr>
  </w:style>
  <w:style w:type="table" w:customStyle="1" w:styleId="TableNormal">
    <w:name w:val="Table Normal"/>
    <w:basedOn w:val="a1"/>
    <w:rsid w:val="00E07A05"/>
    <w:rPr>
      <w:rFonts w:ascii="Times New Roman" w:eastAsia="Times New Roman"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0955592">
      <w:bodyDiv w:val="1"/>
      <w:marLeft w:val="0"/>
      <w:marRight w:val="0"/>
      <w:marTop w:val="0"/>
      <w:marBottom w:val="0"/>
      <w:divBdr>
        <w:top w:val="none" w:sz="0" w:space="0" w:color="auto"/>
        <w:left w:val="none" w:sz="0" w:space="0" w:color="auto"/>
        <w:bottom w:val="none" w:sz="0" w:space="0" w:color="auto"/>
        <w:right w:val="none" w:sz="0" w:space="0" w:color="auto"/>
      </w:divBdr>
    </w:div>
    <w:div w:id="222717679">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754404149">
      <w:bodyDiv w:val="1"/>
      <w:marLeft w:val="0"/>
      <w:marRight w:val="0"/>
      <w:marTop w:val="0"/>
      <w:marBottom w:val="0"/>
      <w:divBdr>
        <w:top w:val="none" w:sz="0" w:space="0" w:color="auto"/>
        <w:left w:val="none" w:sz="0" w:space="0" w:color="auto"/>
        <w:bottom w:val="none" w:sz="0" w:space="0" w:color="auto"/>
        <w:right w:val="none" w:sz="0" w:space="0" w:color="auto"/>
      </w:divBdr>
    </w:div>
    <w:div w:id="1038314201">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602646921">
      <w:bodyDiv w:val="1"/>
      <w:marLeft w:val="0"/>
      <w:marRight w:val="0"/>
      <w:marTop w:val="0"/>
      <w:marBottom w:val="0"/>
      <w:divBdr>
        <w:top w:val="none" w:sz="0" w:space="0" w:color="auto"/>
        <w:left w:val="none" w:sz="0" w:space="0" w:color="auto"/>
        <w:bottom w:val="none" w:sz="0" w:space="0" w:color="auto"/>
        <w:right w:val="none" w:sz="0" w:space="0" w:color="auto"/>
      </w:divBdr>
    </w:div>
    <w:div w:id="1616132325">
      <w:bodyDiv w:val="1"/>
      <w:marLeft w:val="0"/>
      <w:marRight w:val="0"/>
      <w:marTop w:val="0"/>
      <w:marBottom w:val="0"/>
      <w:divBdr>
        <w:top w:val="none" w:sz="0" w:space="0" w:color="auto"/>
        <w:left w:val="none" w:sz="0" w:space="0" w:color="auto"/>
        <w:bottom w:val="none" w:sz="0" w:space="0" w:color="auto"/>
        <w:right w:val="none" w:sz="0" w:space="0" w:color="auto"/>
      </w:divBdr>
      <w:divsChild>
        <w:div w:id="1096946030">
          <w:marLeft w:val="0"/>
          <w:marRight w:val="0"/>
          <w:marTop w:val="0"/>
          <w:marBottom w:val="0"/>
          <w:divBdr>
            <w:top w:val="none" w:sz="0" w:space="0" w:color="auto"/>
            <w:left w:val="none" w:sz="0" w:space="0" w:color="auto"/>
            <w:bottom w:val="none" w:sz="0" w:space="0" w:color="auto"/>
            <w:right w:val="none" w:sz="0" w:space="0" w:color="auto"/>
          </w:divBdr>
        </w:div>
      </w:divsChild>
    </w:div>
    <w:div w:id="1738362649">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19373831">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643</Words>
  <Characters>3669</Characters>
  <Application>Microsoft Office Word</Application>
  <DocSecurity>0</DocSecurity>
  <Lines>30</Lines>
  <Paragraphs>8</Paragraphs>
  <ScaleCrop>false</ScaleCrop>
  <Company>P R C</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39</cp:revision>
  <dcterms:created xsi:type="dcterms:W3CDTF">2023-06-09T02:24:00Z</dcterms:created>
  <dcterms:modified xsi:type="dcterms:W3CDTF">2025-06-20T03:17:00Z</dcterms:modified>
</cp:coreProperties>
</file>