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38" w:rsidRDefault="00B47D29">
      <w:pPr>
        <w:widowControl/>
        <w:jc w:val="center"/>
        <w:outlineLvl w:val="0"/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眉山市彭山区人民医院排队叫号机</w:t>
      </w:r>
    </w:p>
    <w:p w:rsidR="0023509A" w:rsidRDefault="00B47D29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询价公告</w:t>
      </w:r>
      <w:r w:rsidR="00E34D38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（二次）</w:t>
      </w:r>
    </w:p>
    <w:p w:rsidR="0023509A" w:rsidRDefault="0023509A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排队叫号机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进行公开询价采购，兹邀请符合本次询价要求的供应商参加。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一、采购项目：眉山市彭山区人民医院排队叫号机询价项目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23509A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规格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备注</w:t>
            </w:r>
          </w:p>
        </w:tc>
      </w:tr>
      <w:tr w:rsidR="0023509A">
        <w:trPr>
          <w:trHeight w:val="690"/>
          <w:tblCellSpacing w:w="0" w:type="dxa"/>
        </w:trPr>
        <w:tc>
          <w:tcPr>
            <w:tcW w:w="91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排队叫号机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详见技术要求</w:t>
            </w:r>
          </w:p>
        </w:tc>
        <w:tc>
          <w:tcPr>
            <w:tcW w:w="114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套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包括</w:t>
            </w:r>
          </w:p>
          <w:p w:rsidR="0023509A" w:rsidRDefault="00B47D2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落地式排队机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台、实体呼叫器和窗口显示屏各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 xml:space="preserve"> 5 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个</w:t>
            </w:r>
          </w:p>
        </w:tc>
      </w:tr>
    </w:tbl>
    <w:p w:rsidR="0023509A" w:rsidRDefault="00B47D29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限价：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2.8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万元</w:t>
      </w:r>
    </w:p>
    <w:p w:rsidR="0023509A" w:rsidRDefault="00B47D29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投标人需为符合《政府采购法》第二十二条规定的具有独立承担民事责任能力的独立法人。具有相应的经营范围，并且具有有效的营业执照等法定文件。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具有完善的售后服务制度和良好的售后服务记录，能提供良好售后服务；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具有履行合同所必需的设备和专业技术能力；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参加政府采购活动的经营活动中没有重大违法记录；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lastRenderedPageBreak/>
        <w:t>四、报名资料：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、三证合一的营业执照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、单位介绍信或法人授权书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,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授权代表身份证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（需注明联系电话）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报名时上述所有证明资料交加盖公司公章的复印件。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现场报名或邮箱发送资料报名（</w:t>
      </w:r>
      <w:r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,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23509A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2026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34D38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25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34D38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27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日（节假日除外）</w:t>
      </w:r>
    </w:p>
    <w:p w:rsidR="00E34D38" w:rsidRDefault="00B47D29">
      <w:pPr>
        <w:widowControl/>
        <w:spacing w:line="480" w:lineRule="atLeast"/>
        <w:ind w:firstLine="420"/>
        <w:jc w:val="left"/>
        <w:rPr>
          <w:rFonts w:ascii="宋体" w:eastAsia="宋体" w:hAnsi="宋体" w:cs="宋体" w:hint="eastAsia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询价时间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34D38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28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34D38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00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分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,</w:t>
      </w:r>
    </w:p>
    <w:p w:rsidR="00E34D38" w:rsidRDefault="00E34D38" w:rsidP="00E34D38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E34D38" w:rsidRPr="00A14869" w:rsidRDefault="00E34D38" w:rsidP="00E34D38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E34D38" w:rsidRPr="00A14869" w:rsidRDefault="00E34D38" w:rsidP="00E34D38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投标文件一份。按照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E34D38" w:rsidRPr="00A14869" w:rsidRDefault="00E34D38" w:rsidP="00E34D38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E34D38" w:rsidRDefault="00E34D38" w:rsidP="00E34D38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28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：00分前递交投标文件，否则，视为放弃投标。</w:t>
      </w:r>
    </w:p>
    <w:p w:rsidR="00E34D38" w:rsidRPr="00D85AFA" w:rsidRDefault="00E34D38" w:rsidP="00E34D38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28</w:t>
      </w:r>
      <w:r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E34D38" w:rsidRPr="00A14869" w:rsidRDefault="00E34D38" w:rsidP="00E34D38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E34D38" w:rsidRDefault="00E34D38" w:rsidP="00E34D38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23509A" w:rsidRDefault="0023509A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23509A" w:rsidRDefault="0023509A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23509A" w:rsidRDefault="00B47D29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23509A" w:rsidRDefault="00B47D29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34D38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22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23509A" w:rsidRDefault="0023509A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23509A" w:rsidRDefault="0023509A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23509A" w:rsidRDefault="00B47D29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23509A" w:rsidRDefault="00B47D2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眉山市彭山区人民医院排队叫号机</w:t>
      </w:r>
      <w:r>
        <w:rPr>
          <w:rFonts w:ascii="宋体" w:hAnsi="宋体" w:hint="eastAsia"/>
          <w:b/>
          <w:sz w:val="36"/>
          <w:szCs w:val="36"/>
        </w:rPr>
        <w:t>技术参数</w:t>
      </w:r>
    </w:p>
    <w:p w:rsidR="0023509A" w:rsidRDefault="00B47D29">
      <w:pPr>
        <w:numPr>
          <w:ilvl w:val="0"/>
          <w:numId w:val="1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落地式排队机</w:t>
      </w:r>
      <w:r>
        <w:rPr>
          <w:rFonts w:ascii="Calibri" w:eastAsia="仿宋" w:hAnsi="Calibri" w:cs="Times New Roman"/>
          <w:sz w:val="24"/>
          <w:szCs w:val="24"/>
          <w:lang/>
        </w:rPr>
        <w:t>1</w:t>
      </w:r>
      <w:r>
        <w:rPr>
          <w:rFonts w:ascii="Calibri" w:eastAsia="仿宋" w:hAnsi="Calibri" w:cs="仿宋" w:hint="eastAsia"/>
          <w:sz w:val="24"/>
          <w:szCs w:val="24"/>
          <w:lang/>
        </w:rPr>
        <w:t>台，参数包含但不限于如下：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 </w:t>
      </w:r>
      <w:r>
        <w:rPr>
          <w:rFonts w:ascii="Calibri" w:eastAsia="仿宋" w:hAnsi="Calibri" w:cs="仿宋" w:hint="eastAsia"/>
          <w:sz w:val="24"/>
          <w:szCs w:val="24"/>
          <w:lang/>
        </w:rPr>
        <w:t>豪华全钢经金属烤漆机柜、</w:t>
      </w:r>
      <w:r>
        <w:rPr>
          <w:rFonts w:ascii="Calibri" w:eastAsia="仿宋" w:hAnsi="Calibri" w:cs="Times New Roman"/>
          <w:sz w:val="24"/>
          <w:szCs w:val="24"/>
          <w:lang/>
        </w:rPr>
        <w:t>19</w:t>
      </w:r>
      <w:r>
        <w:rPr>
          <w:rFonts w:ascii="Calibri" w:eastAsia="仿宋" w:hAnsi="Calibri" w:cs="仿宋" w:hint="eastAsia"/>
          <w:sz w:val="24"/>
          <w:szCs w:val="24"/>
          <w:lang/>
        </w:rPr>
        <w:t>寸触显屏、电脑主机、打印机、排队机配置</w:t>
      </w:r>
      <w:r>
        <w:rPr>
          <w:rFonts w:ascii="Calibri" w:eastAsia="仿宋" w:hAnsi="Calibri" w:cs="Times New Roman"/>
          <w:sz w:val="24"/>
          <w:szCs w:val="24"/>
          <w:lang/>
        </w:rPr>
        <w:t>i3</w:t>
      </w:r>
      <w:r>
        <w:rPr>
          <w:rFonts w:ascii="Calibri" w:eastAsia="仿宋" w:hAnsi="Calibri" w:cs="仿宋" w:hint="eastAsia"/>
          <w:sz w:val="24"/>
          <w:szCs w:val="24"/>
          <w:lang/>
        </w:rPr>
        <w:t>处理器及以上</w:t>
      </w:r>
      <w:r>
        <w:rPr>
          <w:rFonts w:ascii="Calibri" w:eastAsia="仿宋" w:hAnsi="Calibri" w:cs="Times New Roman"/>
          <w:sz w:val="24"/>
          <w:szCs w:val="24"/>
          <w:lang/>
        </w:rPr>
        <w:t>(Windows</w:t>
      </w:r>
      <w:r>
        <w:rPr>
          <w:rFonts w:ascii="Calibri" w:eastAsia="仿宋" w:hAnsi="Calibri" w:cs="仿宋" w:hint="eastAsia"/>
          <w:sz w:val="24"/>
          <w:szCs w:val="24"/>
          <w:lang/>
        </w:rPr>
        <w:t>操作系统</w:t>
      </w:r>
      <w:r>
        <w:rPr>
          <w:rFonts w:ascii="Calibri" w:eastAsia="仿宋" w:hAnsi="Calibri" w:cs="Times New Roman"/>
          <w:sz w:val="24"/>
          <w:szCs w:val="24"/>
          <w:lang/>
        </w:rPr>
        <w:t>)</w:t>
      </w:r>
      <w:r>
        <w:rPr>
          <w:rFonts w:ascii="Calibri" w:eastAsia="仿宋" w:hAnsi="Calibri" w:cs="仿宋" w:hint="eastAsia"/>
          <w:sz w:val="24"/>
          <w:szCs w:val="24"/>
          <w:lang/>
        </w:rPr>
        <w:t>，</w:t>
      </w:r>
      <w:r>
        <w:rPr>
          <w:rFonts w:ascii="Calibri" w:eastAsia="仿宋" w:hAnsi="Calibri" w:cs="Times New Roman"/>
          <w:sz w:val="24"/>
          <w:szCs w:val="24"/>
          <w:lang/>
        </w:rPr>
        <w:t>4G</w:t>
      </w:r>
      <w:r>
        <w:rPr>
          <w:rFonts w:ascii="Calibri" w:eastAsia="仿宋" w:hAnsi="Calibri" w:cs="仿宋" w:hint="eastAsia"/>
          <w:sz w:val="24"/>
          <w:szCs w:val="24"/>
          <w:lang/>
        </w:rPr>
        <w:t>及以上运行内存，</w:t>
      </w:r>
      <w:r>
        <w:rPr>
          <w:rFonts w:ascii="Calibri" w:eastAsia="仿宋" w:hAnsi="Calibri" w:cs="Times New Roman"/>
          <w:sz w:val="24"/>
          <w:szCs w:val="24"/>
          <w:lang/>
        </w:rPr>
        <w:t>128G</w:t>
      </w:r>
      <w:r>
        <w:rPr>
          <w:rFonts w:ascii="Calibri" w:eastAsia="仿宋" w:hAnsi="Calibri" w:cs="仿宋" w:hint="eastAsia"/>
          <w:sz w:val="24"/>
          <w:szCs w:val="24"/>
          <w:lang/>
        </w:rPr>
        <w:t>及以上固态硬盘。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1.2 </w:t>
      </w:r>
      <w:r>
        <w:rPr>
          <w:rFonts w:ascii="Calibri" w:eastAsia="仿宋" w:hAnsi="Calibri" w:cs="仿宋" w:hint="eastAsia"/>
          <w:sz w:val="24"/>
          <w:szCs w:val="24"/>
          <w:lang/>
        </w:rPr>
        <w:t>软件控制：可软件控制叫号系统、显示系统、语音系统及号票打印。可同时服务</w:t>
      </w:r>
      <w:r>
        <w:rPr>
          <w:rFonts w:ascii="Calibri" w:eastAsia="仿宋" w:hAnsi="Calibri" w:cs="Times New Roman"/>
          <w:sz w:val="24"/>
          <w:szCs w:val="24"/>
          <w:lang/>
        </w:rPr>
        <w:t>120</w:t>
      </w:r>
      <w:r>
        <w:rPr>
          <w:rFonts w:ascii="Calibri" w:eastAsia="仿宋" w:hAnsi="Calibri" w:cs="仿宋" w:hint="eastAsia"/>
          <w:sz w:val="24"/>
          <w:szCs w:val="24"/>
          <w:lang/>
        </w:rPr>
        <w:t>个及以上队列、</w:t>
      </w:r>
      <w:r>
        <w:rPr>
          <w:rFonts w:ascii="Calibri" w:eastAsia="仿宋" w:hAnsi="Calibri" w:cs="Times New Roman"/>
          <w:sz w:val="24"/>
          <w:szCs w:val="24"/>
          <w:lang/>
        </w:rPr>
        <w:t>200</w:t>
      </w:r>
      <w:r>
        <w:rPr>
          <w:rFonts w:ascii="Calibri" w:eastAsia="仿宋" w:hAnsi="Calibri" w:cs="仿宋" w:hint="eastAsia"/>
          <w:sz w:val="24"/>
          <w:szCs w:val="24"/>
          <w:lang/>
        </w:rPr>
        <w:t>个及以上工作窗口。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1.3 </w:t>
      </w:r>
      <w:r>
        <w:rPr>
          <w:rFonts w:ascii="Calibri" w:eastAsia="仿宋" w:hAnsi="Calibri" w:cs="仿宋" w:hint="eastAsia"/>
          <w:sz w:val="24"/>
          <w:szCs w:val="24"/>
          <w:lang/>
        </w:rPr>
        <w:t>业务设置：可设置办理业务队列名称及每天上午与下午分别出票数。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1.4 </w:t>
      </w:r>
      <w:r>
        <w:rPr>
          <w:rFonts w:ascii="Calibri" w:eastAsia="仿宋" w:hAnsi="Calibri" w:cs="仿宋" w:hint="eastAsia"/>
          <w:sz w:val="24"/>
          <w:szCs w:val="24"/>
          <w:lang/>
        </w:rPr>
        <w:t>业务办理：可设置各个窗口办理一项或多项业务。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1.5 </w:t>
      </w:r>
      <w:r>
        <w:rPr>
          <w:rFonts w:ascii="Calibri" w:eastAsia="仿宋" w:hAnsi="Calibri" w:cs="仿宋" w:hint="eastAsia"/>
          <w:sz w:val="24"/>
          <w:szCs w:val="24"/>
          <w:lang/>
        </w:rPr>
        <w:t>资料修改：可对每个窗口的相应队列业务资料进行增加、修改、删除。可增减软件中界面的业务队列按钮。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1.6 </w:t>
      </w:r>
      <w:r>
        <w:rPr>
          <w:rFonts w:ascii="Calibri" w:eastAsia="仿宋" w:hAnsi="Calibri" w:cs="仿宋" w:hint="eastAsia"/>
          <w:sz w:val="24"/>
          <w:szCs w:val="24"/>
          <w:lang/>
        </w:rPr>
        <w:t>优先办理：可设置</w:t>
      </w:r>
      <w:r>
        <w:rPr>
          <w:rFonts w:ascii="Calibri" w:eastAsia="仿宋" w:hAnsi="Calibri" w:cs="Times New Roman"/>
          <w:sz w:val="24"/>
          <w:szCs w:val="24"/>
          <w:lang/>
        </w:rPr>
        <w:t>VIP</w:t>
      </w:r>
      <w:r>
        <w:rPr>
          <w:rFonts w:ascii="Calibri" w:eastAsia="仿宋" w:hAnsi="Calibri" w:cs="仿宋" w:hint="eastAsia"/>
          <w:sz w:val="24"/>
          <w:szCs w:val="24"/>
          <w:lang/>
        </w:rPr>
        <w:t>客</w:t>
      </w:r>
      <w:r>
        <w:rPr>
          <w:rFonts w:ascii="Calibri" w:eastAsia="仿宋" w:hAnsi="Calibri" w:cs="仿宋" w:hint="eastAsia"/>
          <w:sz w:val="24"/>
          <w:szCs w:val="24"/>
          <w:lang/>
        </w:rPr>
        <w:t>户和大额客户优先办理服务。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1.7 </w:t>
      </w:r>
      <w:r>
        <w:rPr>
          <w:rFonts w:ascii="Calibri" w:eastAsia="仿宋" w:hAnsi="Calibri" w:cs="仿宋" w:hint="eastAsia"/>
          <w:sz w:val="24"/>
          <w:szCs w:val="24"/>
          <w:lang/>
        </w:rPr>
        <w:t>界面更换：可自定义更换软件界面中的图标队列名称及背景图。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1.8 </w:t>
      </w:r>
      <w:r>
        <w:rPr>
          <w:rFonts w:ascii="Calibri" w:eastAsia="仿宋" w:hAnsi="Calibri" w:cs="仿宋" w:hint="eastAsia"/>
          <w:sz w:val="24"/>
          <w:szCs w:val="24"/>
          <w:lang/>
        </w:rPr>
        <w:t>号票打印：可热敏行式打印，打印号票清晰，号票内容可以自定义编辑。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1.9 </w:t>
      </w:r>
      <w:r>
        <w:rPr>
          <w:rFonts w:ascii="Calibri" w:eastAsia="仿宋" w:hAnsi="Calibri" w:cs="仿宋" w:hint="eastAsia"/>
          <w:sz w:val="24"/>
          <w:szCs w:val="24"/>
          <w:lang/>
        </w:rPr>
        <w:t>智能叫号：可按队列顺序或抽取号码先后顺序进行呼叫。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1.10 </w:t>
      </w:r>
      <w:r>
        <w:rPr>
          <w:rFonts w:ascii="Calibri" w:eastAsia="仿宋" w:hAnsi="Calibri" w:cs="仿宋" w:hint="eastAsia"/>
          <w:sz w:val="24"/>
          <w:szCs w:val="24"/>
          <w:lang/>
        </w:rPr>
        <w:t>出票选择：需要提供可触摸或</w:t>
      </w:r>
      <w:r>
        <w:rPr>
          <w:rFonts w:ascii="Calibri" w:eastAsia="仿宋" w:hAnsi="Calibri" w:cs="Times New Roman"/>
          <w:sz w:val="24"/>
          <w:szCs w:val="24"/>
          <w:lang/>
        </w:rPr>
        <w:t>VIP</w:t>
      </w:r>
      <w:r>
        <w:rPr>
          <w:rFonts w:ascii="Calibri" w:eastAsia="仿宋" w:hAnsi="Calibri" w:cs="仿宋" w:hint="eastAsia"/>
          <w:sz w:val="24"/>
          <w:szCs w:val="24"/>
          <w:lang/>
        </w:rPr>
        <w:t>卡感应出票功能。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1.11 </w:t>
      </w:r>
      <w:r>
        <w:rPr>
          <w:rFonts w:ascii="Calibri" w:eastAsia="仿宋" w:hAnsi="Calibri" w:cs="仿宋" w:hint="eastAsia"/>
          <w:sz w:val="24"/>
          <w:szCs w:val="24"/>
          <w:lang/>
        </w:rPr>
        <w:t>语音选择：有</w:t>
      </w:r>
      <w:r>
        <w:rPr>
          <w:rFonts w:ascii="Calibri" w:eastAsia="仿宋" w:hAnsi="Calibri" w:cs="Times New Roman"/>
          <w:sz w:val="24"/>
          <w:szCs w:val="24"/>
          <w:lang/>
        </w:rPr>
        <w:t>2</w:t>
      </w:r>
      <w:r>
        <w:rPr>
          <w:rFonts w:ascii="Calibri" w:eastAsia="仿宋" w:hAnsi="Calibri" w:cs="仿宋" w:hint="eastAsia"/>
          <w:sz w:val="24"/>
          <w:szCs w:val="24"/>
          <w:lang/>
        </w:rPr>
        <w:t>种语音类型供选择使用。语音模块有中文、英文选择。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1.12 </w:t>
      </w:r>
      <w:r>
        <w:rPr>
          <w:rFonts w:ascii="Calibri" w:eastAsia="仿宋" w:hAnsi="Calibri" w:cs="仿宋" w:hint="eastAsia"/>
          <w:sz w:val="24"/>
          <w:szCs w:val="24"/>
          <w:lang/>
        </w:rPr>
        <w:t>报表统计：可自动生成统计报表、供查询、打印。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1.13 </w:t>
      </w:r>
      <w:r>
        <w:rPr>
          <w:rFonts w:ascii="Calibri" w:eastAsia="仿宋" w:hAnsi="Calibri" w:cs="仿宋" w:hint="eastAsia"/>
          <w:sz w:val="24"/>
          <w:szCs w:val="24"/>
          <w:lang/>
        </w:rPr>
        <w:t>缺纸提示：缺打印纸时，可语音播报：“请检查打印纸”。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1.14 </w:t>
      </w:r>
      <w:r>
        <w:rPr>
          <w:rFonts w:ascii="Calibri" w:eastAsia="仿宋" w:hAnsi="Calibri" w:cs="仿宋" w:hint="eastAsia"/>
          <w:sz w:val="24"/>
          <w:szCs w:val="24"/>
          <w:lang/>
        </w:rPr>
        <w:t>停电资料保护：可不受</w:t>
      </w:r>
      <w:r>
        <w:rPr>
          <w:rFonts w:ascii="Calibri" w:eastAsia="仿宋" w:hAnsi="Calibri" w:cs="仿宋" w:hint="eastAsia"/>
          <w:sz w:val="24"/>
          <w:szCs w:val="24"/>
          <w:lang/>
        </w:rPr>
        <w:t>突发的停电情况保留排队数据。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1.15 </w:t>
      </w:r>
      <w:r>
        <w:rPr>
          <w:rFonts w:ascii="Calibri" w:eastAsia="仿宋" w:hAnsi="Calibri" w:cs="仿宋" w:hint="eastAsia"/>
          <w:sz w:val="24"/>
          <w:szCs w:val="24"/>
          <w:lang/>
        </w:rPr>
        <w:t>打印机接口类型：</w:t>
      </w:r>
      <w:r>
        <w:rPr>
          <w:rFonts w:ascii="Calibri" w:eastAsia="仿宋" w:hAnsi="Calibri" w:cs="Times New Roman"/>
          <w:sz w:val="24"/>
          <w:szCs w:val="24"/>
          <w:lang/>
        </w:rPr>
        <w:t>USB</w:t>
      </w:r>
      <w:r>
        <w:rPr>
          <w:rFonts w:ascii="Calibri" w:eastAsia="仿宋" w:hAnsi="Calibri" w:cs="仿宋" w:hint="eastAsia"/>
          <w:sz w:val="24"/>
          <w:szCs w:val="24"/>
          <w:lang/>
        </w:rPr>
        <w:t>接口；有效打印宽度：</w:t>
      </w:r>
      <w:r>
        <w:rPr>
          <w:rFonts w:ascii="Calibri" w:eastAsia="仿宋" w:hAnsi="Calibri" w:cs="Times New Roman"/>
          <w:sz w:val="24"/>
          <w:szCs w:val="24"/>
          <w:lang/>
        </w:rPr>
        <w:t>72m</w:t>
      </w:r>
      <w:r>
        <w:rPr>
          <w:rFonts w:ascii="Calibri" w:eastAsia="仿宋" w:hAnsi="Calibri" w:cs="仿宋" w:hint="eastAsia"/>
          <w:sz w:val="24"/>
          <w:szCs w:val="24"/>
          <w:lang/>
        </w:rPr>
        <w:t>；自动切纸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切纸刀：</w:t>
      </w:r>
      <w:r>
        <w:rPr>
          <w:rFonts w:ascii="Calibri" w:eastAsia="仿宋" w:hAnsi="Calibri" w:cs="Times New Roman"/>
          <w:sz w:val="24"/>
          <w:szCs w:val="24"/>
          <w:lang/>
        </w:rPr>
        <w:t>150</w:t>
      </w:r>
      <w:r>
        <w:rPr>
          <w:rFonts w:ascii="Calibri" w:eastAsia="仿宋" w:hAnsi="Calibri" w:cs="仿宋" w:hint="eastAsia"/>
          <w:sz w:val="24"/>
          <w:szCs w:val="24"/>
          <w:lang/>
        </w:rPr>
        <w:t>万刀；打印速度：</w:t>
      </w:r>
      <w:r>
        <w:rPr>
          <w:rFonts w:ascii="Calibri" w:eastAsia="仿宋" w:hAnsi="Calibri" w:cs="Times New Roman"/>
          <w:sz w:val="24"/>
          <w:szCs w:val="24"/>
          <w:lang/>
        </w:rPr>
        <w:t>250mm/S</w:t>
      </w:r>
      <w:r>
        <w:rPr>
          <w:rFonts w:ascii="Calibri" w:eastAsia="仿宋" w:hAnsi="Calibri" w:cs="仿宋" w:hint="eastAsia"/>
          <w:sz w:val="24"/>
          <w:szCs w:val="24"/>
          <w:lang/>
        </w:rPr>
        <w:t>；打印分辨率：</w:t>
      </w:r>
      <w:r>
        <w:rPr>
          <w:rFonts w:ascii="Calibri" w:eastAsia="仿宋" w:hAnsi="Calibri" w:cs="Times New Roman"/>
          <w:sz w:val="24"/>
          <w:szCs w:val="24"/>
          <w:lang/>
        </w:rPr>
        <w:t>203DPI</w:t>
      </w:r>
      <w:r>
        <w:rPr>
          <w:rFonts w:ascii="Calibri" w:eastAsia="仿宋" w:hAnsi="Calibri" w:cs="仿宋" w:hint="eastAsia"/>
          <w:sz w:val="24"/>
          <w:szCs w:val="24"/>
          <w:lang/>
        </w:rPr>
        <w:t>；打印头可靠性大于等于</w:t>
      </w:r>
      <w:r>
        <w:rPr>
          <w:rFonts w:ascii="Calibri" w:eastAsia="仿宋" w:hAnsi="Calibri" w:cs="Times New Roman"/>
          <w:sz w:val="24"/>
          <w:szCs w:val="24"/>
          <w:lang/>
        </w:rPr>
        <w:t>60</w:t>
      </w:r>
      <w:r>
        <w:rPr>
          <w:rFonts w:ascii="Calibri" w:eastAsia="仿宋" w:hAnsi="Calibri" w:cs="仿宋" w:hint="eastAsia"/>
          <w:sz w:val="24"/>
          <w:szCs w:val="24"/>
          <w:lang/>
        </w:rPr>
        <w:t>万次；热敏头</w:t>
      </w:r>
      <w:r>
        <w:rPr>
          <w:rFonts w:ascii="Calibri" w:eastAsia="仿宋" w:hAnsi="Calibri" w:cs="Times New Roman"/>
          <w:sz w:val="24"/>
          <w:szCs w:val="24"/>
          <w:lang/>
        </w:rPr>
        <w:t>5.01A(26.4V/128</w:t>
      </w:r>
      <w:r>
        <w:rPr>
          <w:rFonts w:ascii="Calibri" w:eastAsia="仿宋" w:hAnsi="Calibri" w:cs="仿宋" w:hint="eastAsia"/>
          <w:sz w:val="24"/>
          <w:szCs w:val="24"/>
          <w:lang/>
        </w:rPr>
        <w:t>点</w:t>
      </w:r>
      <w:r>
        <w:rPr>
          <w:rFonts w:ascii="Calibri" w:eastAsia="仿宋" w:hAnsi="Calibri" w:cs="Times New Roman"/>
          <w:sz w:val="24"/>
          <w:szCs w:val="24"/>
          <w:lang/>
        </w:rPr>
        <w:t>)</w:t>
      </w:r>
      <w:r>
        <w:rPr>
          <w:rFonts w:ascii="Calibri" w:eastAsia="仿宋" w:hAnsi="Calibri" w:cs="仿宋" w:hint="eastAsia"/>
          <w:sz w:val="24"/>
          <w:szCs w:val="24"/>
          <w:lang/>
        </w:rPr>
        <w:t>；进纸方式：易装纸结构；切刀频率：</w:t>
      </w:r>
      <w:r>
        <w:rPr>
          <w:rFonts w:ascii="Calibri" w:eastAsia="仿宋" w:hAnsi="Calibri" w:cs="Times New Roman"/>
          <w:sz w:val="24"/>
          <w:szCs w:val="24"/>
          <w:lang/>
        </w:rPr>
        <w:t>60</w:t>
      </w:r>
      <w:r>
        <w:rPr>
          <w:rFonts w:ascii="Calibri" w:eastAsia="仿宋" w:hAnsi="Calibri" w:cs="仿宋" w:hint="eastAsia"/>
          <w:sz w:val="24"/>
          <w:szCs w:val="24"/>
          <w:lang/>
        </w:rPr>
        <w:t>次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分钟；尺寸：</w:t>
      </w:r>
      <w:r>
        <w:rPr>
          <w:rFonts w:ascii="Calibri" w:eastAsia="仿宋" w:hAnsi="Calibri" w:cs="Times New Roman"/>
          <w:sz w:val="24"/>
          <w:szCs w:val="24"/>
          <w:lang/>
        </w:rPr>
        <w:t>191</w:t>
      </w:r>
      <w:r>
        <w:rPr>
          <w:rFonts w:ascii="Calibri" w:eastAsia="仿宋" w:hAnsi="Calibri" w:cs="仿宋" w:hint="eastAsia"/>
          <w:sz w:val="24"/>
          <w:szCs w:val="24"/>
          <w:lang/>
        </w:rPr>
        <w:t>×</w:t>
      </w:r>
      <w:r>
        <w:rPr>
          <w:rFonts w:ascii="Calibri" w:eastAsia="仿宋" w:hAnsi="Calibri" w:cs="Times New Roman"/>
          <w:sz w:val="24"/>
          <w:szCs w:val="24"/>
          <w:lang/>
        </w:rPr>
        <w:t>140</w:t>
      </w:r>
      <w:r>
        <w:rPr>
          <w:rFonts w:ascii="Calibri" w:eastAsia="仿宋" w:hAnsi="Calibri" w:cs="仿宋" w:hint="eastAsia"/>
          <w:sz w:val="24"/>
          <w:szCs w:val="24"/>
          <w:lang/>
        </w:rPr>
        <w:t>×</w:t>
      </w:r>
      <w:r>
        <w:rPr>
          <w:rFonts w:ascii="Calibri" w:eastAsia="仿宋" w:hAnsi="Calibri" w:cs="Times New Roman"/>
          <w:sz w:val="24"/>
          <w:szCs w:val="24"/>
          <w:lang/>
        </w:rPr>
        <w:t>143mm(L*W*H)</w:t>
      </w:r>
      <w:r>
        <w:rPr>
          <w:rFonts w:ascii="Calibri" w:eastAsia="仿宋" w:hAnsi="Calibri" w:cs="仿宋" w:hint="eastAsia"/>
          <w:sz w:val="24"/>
          <w:szCs w:val="24"/>
          <w:lang/>
        </w:rPr>
        <w:t>；打印机头寿命大于等于</w:t>
      </w:r>
      <w:r>
        <w:rPr>
          <w:rFonts w:ascii="Calibri" w:eastAsia="仿宋" w:hAnsi="Calibri" w:cs="Times New Roman"/>
          <w:sz w:val="24"/>
          <w:szCs w:val="24"/>
          <w:lang/>
        </w:rPr>
        <w:t>100KM</w:t>
      </w:r>
      <w:r>
        <w:rPr>
          <w:rFonts w:ascii="Calibri" w:eastAsia="仿宋" w:hAnsi="Calibri" w:cs="仿宋" w:hint="eastAsia"/>
          <w:sz w:val="24"/>
          <w:szCs w:val="24"/>
          <w:lang/>
        </w:rPr>
        <w:t>含电源；主要用于电脑取号台式打印时使用（该打印机已接入排队系统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) </w:t>
      </w:r>
      <w:r>
        <w:rPr>
          <w:rFonts w:ascii="Calibri" w:eastAsia="仿宋" w:hAnsi="Calibri" w:cs="仿宋" w:hint="eastAsia"/>
          <w:sz w:val="24"/>
          <w:szCs w:val="24"/>
          <w:lang/>
        </w:rPr>
        <w:t>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*1.16 </w:t>
      </w:r>
      <w:r>
        <w:rPr>
          <w:rFonts w:ascii="Calibri" w:eastAsia="仿宋" w:hAnsi="Calibri" w:cs="仿宋" w:hint="eastAsia"/>
          <w:sz w:val="24"/>
          <w:szCs w:val="24"/>
          <w:lang/>
        </w:rPr>
        <w:t>提供网络安全防护功能，包含但不限于：配备独立的安全防护硬件；内存</w:t>
      </w:r>
      <w:r>
        <w:rPr>
          <w:rFonts w:ascii="Calibri" w:eastAsia="仿宋" w:hAnsi="Calibri" w:cs="Times New Roman"/>
          <w:sz w:val="24"/>
          <w:szCs w:val="24"/>
          <w:lang/>
        </w:rPr>
        <w:t>DDR3</w:t>
      </w:r>
      <w:r>
        <w:rPr>
          <w:rFonts w:ascii="Calibri" w:eastAsia="仿宋" w:hAnsi="Calibri" w:cs="仿宋" w:hint="eastAsia"/>
          <w:sz w:val="24"/>
          <w:szCs w:val="24"/>
          <w:lang/>
        </w:rPr>
        <w:t>：</w:t>
      </w:r>
      <w:r>
        <w:rPr>
          <w:rFonts w:ascii="Calibri" w:eastAsia="仿宋" w:hAnsi="Calibri" w:cs="Times New Roman"/>
          <w:sz w:val="24"/>
          <w:szCs w:val="24"/>
          <w:lang/>
        </w:rPr>
        <w:t>256MB</w:t>
      </w:r>
      <w:r>
        <w:rPr>
          <w:rFonts w:ascii="Calibri" w:eastAsia="仿宋" w:hAnsi="Calibri" w:cs="仿宋" w:hint="eastAsia"/>
          <w:sz w:val="24"/>
          <w:szCs w:val="24"/>
          <w:lang/>
        </w:rPr>
        <w:t>及以上；</w:t>
      </w:r>
      <w:r>
        <w:rPr>
          <w:rFonts w:ascii="Calibri" w:eastAsia="仿宋" w:hAnsi="Calibri" w:cs="Times New Roman"/>
          <w:sz w:val="24"/>
          <w:szCs w:val="24"/>
          <w:lang/>
        </w:rPr>
        <w:t>Flash</w:t>
      </w:r>
      <w:r>
        <w:rPr>
          <w:rFonts w:ascii="Calibri" w:eastAsia="仿宋" w:hAnsi="Calibri" w:cs="仿宋" w:hint="eastAsia"/>
          <w:sz w:val="24"/>
          <w:szCs w:val="24"/>
          <w:lang/>
        </w:rPr>
        <w:t>：</w:t>
      </w:r>
      <w:r>
        <w:rPr>
          <w:rFonts w:ascii="Calibri" w:eastAsia="仿宋" w:hAnsi="Calibri" w:cs="Times New Roman"/>
          <w:sz w:val="24"/>
          <w:szCs w:val="24"/>
          <w:lang/>
        </w:rPr>
        <w:t>16MB</w:t>
      </w:r>
      <w:r>
        <w:rPr>
          <w:rFonts w:ascii="Calibri" w:eastAsia="仿宋" w:hAnsi="Calibri" w:cs="仿宋" w:hint="eastAsia"/>
          <w:sz w:val="24"/>
          <w:szCs w:val="24"/>
          <w:lang/>
        </w:rPr>
        <w:t>及以上；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1.16.1 </w:t>
      </w:r>
      <w:r>
        <w:rPr>
          <w:rFonts w:ascii="Calibri" w:eastAsia="仿宋" w:hAnsi="Calibri" w:cs="仿宋" w:hint="eastAsia"/>
          <w:sz w:val="24"/>
          <w:szCs w:val="24"/>
          <w:lang/>
        </w:rPr>
        <w:t>提供访问控制功能：基于网络五元组的细粒度访问控制，可实现黑、白、灰三类名单过滤，对风险行为进行识别、告警、阻拦，有效过滤非法访问，实现精准的点对点安全防护。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1.16.2 </w:t>
      </w:r>
      <w:r>
        <w:rPr>
          <w:rFonts w:ascii="Calibri" w:eastAsia="仿宋" w:hAnsi="Calibri" w:cs="仿宋" w:hint="eastAsia"/>
          <w:sz w:val="24"/>
          <w:szCs w:val="24"/>
          <w:lang/>
        </w:rPr>
        <w:t>提供</w:t>
      </w:r>
      <w:r>
        <w:rPr>
          <w:rFonts w:ascii="Calibri" w:eastAsia="仿宋" w:hAnsi="Calibri" w:cs="Times New Roman"/>
          <w:sz w:val="24"/>
          <w:szCs w:val="24"/>
          <w:lang/>
        </w:rPr>
        <w:t>ARP</w:t>
      </w:r>
      <w:r>
        <w:rPr>
          <w:rFonts w:ascii="Calibri" w:eastAsia="仿宋" w:hAnsi="Calibri" w:cs="仿宋" w:hint="eastAsia"/>
          <w:sz w:val="24"/>
          <w:szCs w:val="24"/>
          <w:lang/>
        </w:rPr>
        <w:t>防护功能：主动学习被保护设备网络行为习惯，生成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 ARP </w:t>
      </w:r>
      <w:r>
        <w:rPr>
          <w:rFonts w:ascii="Calibri" w:eastAsia="仿宋" w:hAnsi="Calibri" w:cs="仿宋" w:hint="eastAsia"/>
          <w:sz w:val="24"/>
          <w:szCs w:val="24"/>
          <w:lang/>
        </w:rPr>
        <w:t>防护策略。自动发现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 ARP </w:t>
      </w:r>
      <w:r>
        <w:rPr>
          <w:rFonts w:ascii="Calibri" w:eastAsia="仿宋" w:hAnsi="Calibri" w:cs="仿宋" w:hint="eastAsia"/>
          <w:sz w:val="24"/>
          <w:szCs w:val="24"/>
          <w:lang/>
        </w:rPr>
        <w:t>攻击，实现主动防御，使被保护设备获得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 ARP </w:t>
      </w:r>
      <w:r>
        <w:rPr>
          <w:rFonts w:ascii="Calibri" w:eastAsia="仿宋" w:hAnsi="Calibri" w:cs="仿宋" w:hint="eastAsia"/>
          <w:sz w:val="24"/>
          <w:szCs w:val="24"/>
          <w:lang/>
        </w:rPr>
        <w:t>攻击免疫能力。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1.16.3 </w:t>
      </w:r>
      <w:r>
        <w:rPr>
          <w:rFonts w:ascii="Calibri" w:eastAsia="仿宋" w:hAnsi="Calibri" w:cs="仿宋" w:hint="eastAsia"/>
          <w:sz w:val="24"/>
          <w:szCs w:val="24"/>
          <w:lang/>
        </w:rPr>
        <w:t>提供</w:t>
      </w:r>
      <w:r>
        <w:rPr>
          <w:rFonts w:ascii="Calibri" w:eastAsia="仿宋" w:hAnsi="Calibri" w:cs="Times New Roman"/>
          <w:sz w:val="24"/>
          <w:szCs w:val="24"/>
          <w:lang/>
        </w:rPr>
        <w:t>IP/MAC</w:t>
      </w:r>
      <w:r>
        <w:rPr>
          <w:rFonts w:ascii="Calibri" w:eastAsia="仿宋" w:hAnsi="Calibri" w:cs="仿宋" w:hint="eastAsia"/>
          <w:sz w:val="24"/>
          <w:szCs w:val="24"/>
          <w:lang/>
        </w:rPr>
        <w:t>绑定功能：提供</w:t>
      </w:r>
      <w:r>
        <w:rPr>
          <w:rFonts w:ascii="Calibri" w:eastAsia="仿宋" w:hAnsi="Calibri" w:cs="Times New Roman"/>
          <w:sz w:val="24"/>
          <w:szCs w:val="24"/>
          <w:lang/>
        </w:rPr>
        <w:t>IP</w:t>
      </w:r>
      <w:r>
        <w:rPr>
          <w:rFonts w:ascii="Calibri" w:eastAsia="仿宋" w:hAnsi="Calibri" w:cs="仿宋" w:hint="eastAsia"/>
          <w:sz w:val="24"/>
          <w:szCs w:val="24"/>
          <w:lang/>
        </w:rPr>
        <w:t>和</w:t>
      </w:r>
      <w:r>
        <w:rPr>
          <w:rFonts w:ascii="Calibri" w:eastAsia="仿宋" w:hAnsi="Calibri" w:cs="Times New Roman"/>
          <w:sz w:val="24"/>
          <w:szCs w:val="24"/>
          <w:lang/>
        </w:rPr>
        <w:t>MAC</w:t>
      </w:r>
      <w:r>
        <w:rPr>
          <w:rFonts w:ascii="Calibri" w:eastAsia="仿宋" w:hAnsi="Calibri" w:cs="仿宋" w:hint="eastAsia"/>
          <w:sz w:val="24"/>
          <w:szCs w:val="24"/>
          <w:lang/>
        </w:rPr>
        <w:t>绑定功能，同时支持黑、白、灰名单策略；放通或阻拦双向网络流量。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1.16.4 </w:t>
      </w:r>
      <w:r>
        <w:rPr>
          <w:rFonts w:ascii="Calibri" w:eastAsia="仿宋" w:hAnsi="Calibri" w:cs="仿宋" w:hint="eastAsia"/>
          <w:sz w:val="24"/>
          <w:szCs w:val="24"/>
          <w:lang/>
        </w:rPr>
        <w:t>提供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Flood </w:t>
      </w:r>
      <w:r>
        <w:rPr>
          <w:rFonts w:ascii="Calibri" w:eastAsia="仿宋" w:hAnsi="Calibri" w:cs="仿宋" w:hint="eastAsia"/>
          <w:sz w:val="24"/>
          <w:szCs w:val="24"/>
          <w:lang/>
        </w:rPr>
        <w:t>防护功能：提供针对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 SYN/TCP/UDP/ICMP </w:t>
      </w:r>
      <w:r>
        <w:rPr>
          <w:rFonts w:ascii="Calibri" w:eastAsia="仿宋" w:hAnsi="Calibri" w:cs="仿宋" w:hint="eastAsia"/>
          <w:sz w:val="24"/>
          <w:szCs w:val="24"/>
          <w:lang/>
        </w:rPr>
        <w:t>等多种常用协议的</w:t>
      </w:r>
      <w:r>
        <w:rPr>
          <w:rFonts w:ascii="Calibri" w:eastAsia="仿宋" w:hAnsi="Calibri" w:cs="Times New Roman"/>
          <w:sz w:val="24"/>
          <w:szCs w:val="24"/>
          <w:lang/>
        </w:rPr>
        <w:lastRenderedPageBreak/>
        <w:t xml:space="preserve">Flood </w:t>
      </w:r>
      <w:r>
        <w:rPr>
          <w:rFonts w:ascii="Calibri" w:eastAsia="仿宋" w:hAnsi="Calibri" w:cs="仿宋" w:hint="eastAsia"/>
          <w:sz w:val="24"/>
          <w:szCs w:val="24"/>
          <w:lang/>
        </w:rPr>
        <w:t>攻击防护，有效抵御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 Dos</w:t>
      </w:r>
      <w:r>
        <w:rPr>
          <w:rFonts w:ascii="Calibri" w:eastAsia="仿宋" w:hAnsi="Calibri" w:cs="仿宋" w:hint="eastAsia"/>
          <w:sz w:val="24"/>
          <w:szCs w:val="24"/>
          <w:lang/>
        </w:rPr>
        <w:t>、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DDos </w:t>
      </w:r>
      <w:r>
        <w:rPr>
          <w:rFonts w:ascii="Calibri" w:eastAsia="仿宋" w:hAnsi="Calibri" w:cs="仿宋" w:hint="eastAsia"/>
          <w:sz w:val="24"/>
          <w:szCs w:val="24"/>
          <w:lang/>
        </w:rPr>
        <w:t>等泛洪攻击；支持设置泛洪阈值，超过阈值即自动阻断该类协议所有通讯，阻断时长可配置。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1.16.5 </w:t>
      </w:r>
      <w:r>
        <w:rPr>
          <w:rFonts w:ascii="Calibri" w:eastAsia="仿宋" w:hAnsi="Calibri" w:cs="仿宋" w:hint="eastAsia"/>
          <w:sz w:val="24"/>
          <w:szCs w:val="24"/>
          <w:lang/>
        </w:rPr>
        <w:t>需具备故障高可用功能：需要具备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BYPASS </w:t>
      </w:r>
      <w:r>
        <w:rPr>
          <w:rFonts w:ascii="Calibri" w:eastAsia="仿宋" w:hAnsi="Calibri" w:cs="仿宋" w:hint="eastAsia"/>
          <w:sz w:val="24"/>
          <w:szCs w:val="24"/>
          <w:lang/>
        </w:rPr>
        <w:t>功能，设备故障或停电时网络访问无影响。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Times New Roman"/>
          <w:sz w:val="24"/>
          <w:szCs w:val="24"/>
          <w:lang/>
        </w:rPr>
        <w:t xml:space="preserve">1.16.6 </w:t>
      </w:r>
      <w:r>
        <w:rPr>
          <w:rFonts w:ascii="Calibri" w:eastAsia="仿宋" w:hAnsi="Calibri" w:cs="仿宋" w:hint="eastAsia"/>
          <w:sz w:val="24"/>
          <w:szCs w:val="24"/>
          <w:lang/>
        </w:rPr>
        <w:t>需要日志查询功能：至少存储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 6</w:t>
      </w:r>
      <w:r>
        <w:rPr>
          <w:rFonts w:ascii="Calibri" w:eastAsia="仿宋" w:hAnsi="Calibri" w:cs="仿宋" w:hint="eastAsia"/>
          <w:sz w:val="24"/>
          <w:szCs w:val="24"/>
          <w:lang/>
        </w:rPr>
        <w:t>个月的操作日志、访问日志、攻击日志的查询、导出功能。</w:t>
      </w:r>
    </w:p>
    <w:p w:rsidR="0023509A" w:rsidRDefault="00B47D29">
      <w:pPr>
        <w:numPr>
          <w:ilvl w:val="0"/>
          <w:numId w:val="1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实体呼叫器</w:t>
      </w:r>
      <w:r>
        <w:rPr>
          <w:rFonts w:ascii="Calibri" w:eastAsia="仿宋" w:hAnsi="Calibri" w:cs="Times New Roman"/>
          <w:sz w:val="24"/>
          <w:szCs w:val="24"/>
          <w:lang/>
        </w:rPr>
        <w:t>5</w:t>
      </w:r>
      <w:r>
        <w:rPr>
          <w:rFonts w:ascii="Calibri" w:eastAsia="仿宋" w:hAnsi="Calibri" w:cs="仿宋" w:hint="eastAsia"/>
          <w:sz w:val="24"/>
          <w:szCs w:val="24"/>
          <w:lang/>
        </w:rPr>
        <w:t>个，参数包含但不限于如下：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尺寸不得大于</w:t>
      </w:r>
      <w:r>
        <w:rPr>
          <w:rFonts w:ascii="Calibri" w:eastAsia="仿宋" w:hAnsi="Calibri" w:cs="Times New Roman"/>
          <w:sz w:val="24"/>
          <w:szCs w:val="24"/>
          <w:lang/>
        </w:rPr>
        <w:t>120mm*88mm*41mm</w:t>
      </w:r>
      <w:r>
        <w:rPr>
          <w:rFonts w:ascii="Calibri" w:eastAsia="仿宋" w:hAnsi="Calibri" w:cs="仿宋" w:hint="eastAsia"/>
          <w:sz w:val="24"/>
          <w:szCs w:val="24"/>
          <w:lang/>
        </w:rPr>
        <w:t>；材质：塑料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黑色软胶；外观色：白色；供电接口：</w:t>
      </w:r>
      <w:r>
        <w:rPr>
          <w:rFonts w:ascii="Calibri" w:eastAsia="仿宋" w:hAnsi="Calibri" w:cs="Times New Roman"/>
          <w:sz w:val="24"/>
          <w:szCs w:val="24"/>
          <w:lang/>
        </w:rPr>
        <w:t>Micro USB</w:t>
      </w:r>
      <w:r>
        <w:rPr>
          <w:rFonts w:ascii="Calibri" w:eastAsia="仿宋" w:hAnsi="Calibri" w:cs="仿宋" w:hint="eastAsia"/>
          <w:sz w:val="24"/>
          <w:szCs w:val="24"/>
          <w:lang/>
        </w:rPr>
        <w:t>；功能键：</w:t>
      </w:r>
      <w:r>
        <w:rPr>
          <w:rFonts w:ascii="Calibri" w:eastAsia="仿宋" w:hAnsi="Calibri" w:cs="Times New Roman"/>
          <w:sz w:val="24"/>
          <w:szCs w:val="24"/>
          <w:lang/>
        </w:rPr>
        <w:t>16</w:t>
      </w:r>
      <w:r>
        <w:rPr>
          <w:rFonts w:ascii="Calibri" w:eastAsia="仿宋" w:hAnsi="Calibri" w:cs="仿宋" w:hint="eastAsia"/>
          <w:sz w:val="24"/>
          <w:szCs w:val="24"/>
          <w:lang/>
        </w:rPr>
        <w:t>键软胶按键；中文提示；屏类型：</w:t>
      </w:r>
      <w:r>
        <w:rPr>
          <w:rFonts w:ascii="Calibri" w:eastAsia="仿宋" w:hAnsi="Calibri" w:cs="Times New Roman"/>
          <w:sz w:val="24"/>
          <w:szCs w:val="24"/>
          <w:lang/>
        </w:rPr>
        <w:t>LCD</w:t>
      </w:r>
      <w:r>
        <w:rPr>
          <w:rFonts w:ascii="Calibri" w:eastAsia="仿宋" w:hAnsi="Calibri" w:cs="仿宋" w:hint="eastAsia"/>
          <w:sz w:val="24"/>
          <w:szCs w:val="24"/>
          <w:lang/>
        </w:rPr>
        <w:t>显示模组；通信方式：无线通信；显示：</w:t>
      </w:r>
      <w:r>
        <w:rPr>
          <w:rFonts w:ascii="Calibri" w:eastAsia="仿宋" w:hAnsi="Calibri" w:cs="Times New Roman"/>
          <w:sz w:val="24"/>
          <w:szCs w:val="24"/>
          <w:lang/>
        </w:rPr>
        <w:t>122 *32</w:t>
      </w:r>
      <w:r>
        <w:rPr>
          <w:rFonts w:ascii="Calibri" w:eastAsia="仿宋" w:hAnsi="Calibri" w:cs="仿宋" w:hint="eastAsia"/>
          <w:sz w:val="24"/>
          <w:szCs w:val="24"/>
          <w:lang/>
        </w:rPr>
        <w:t>点阵；重量：</w:t>
      </w:r>
      <w:r>
        <w:rPr>
          <w:rFonts w:ascii="Calibri" w:eastAsia="仿宋" w:hAnsi="Calibri" w:cs="Times New Roman"/>
          <w:sz w:val="24"/>
          <w:szCs w:val="24"/>
          <w:lang/>
        </w:rPr>
        <w:t>0.1kg</w:t>
      </w:r>
      <w:r>
        <w:rPr>
          <w:rFonts w:ascii="Calibri" w:eastAsia="仿宋" w:hAnsi="Calibri" w:cs="仿宋" w:hint="eastAsia"/>
          <w:sz w:val="24"/>
          <w:szCs w:val="24"/>
          <w:lang/>
        </w:rPr>
        <w:t>；供电方式：独立供电</w:t>
      </w:r>
      <w:r>
        <w:rPr>
          <w:rFonts w:ascii="Calibri" w:eastAsia="仿宋" w:hAnsi="Calibri" w:cs="Times New Roman"/>
          <w:sz w:val="24"/>
          <w:szCs w:val="24"/>
          <w:lang/>
        </w:rPr>
        <w:t>5V1A</w:t>
      </w:r>
      <w:r>
        <w:rPr>
          <w:rFonts w:ascii="Calibri" w:eastAsia="仿宋" w:hAnsi="Calibri" w:cs="仿宋" w:hint="eastAsia"/>
          <w:sz w:val="24"/>
          <w:szCs w:val="24"/>
          <w:lang/>
        </w:rPr>
        <w:t>；需要提供与呼叫屏幕互动显示内容，如：已办、等待、当前人员等；一键呼叫号码即可响应。</w:t>
      </w:r>
    </w:p>
    <w:p w:rsidR="0023509A" w:rsidRDefault="00B47D29">
      <w:pPr>
        <w:numPr>
          <w:ilvl w:val="0"/>
          <w:numId w:val="1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窗口显示屏</w:t>
      </w:r>
      <w:r>
        <w:rPr>
          <w:rFonts w:ascii="Calibri" w:eastAsia="仿宋" w:hAnsi="Calibri" w:cs="Times New Roman"/>
          <w:sz w:val="24"/>
          <w:szCs w:val="24"/>
          <w:lang/>
        </w:rPr>
        <w:t>5</w:t>
      </w:r>
      <w:r>
        <w:rPr>
          <w:rFonts w:ascii="Calibri" w:eastAsia="仿宋" w:hAnsi="Calibri" w:cs="仿宋" w:hint="eastAsia"/>
          <w:sz w:val="24"/>
          <w:szCs w:val="24"/>
          <w:lang/>
        </w:rPr>
        <w:t>个，参数包含但不限于如下：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外观尺寸：</w:t>
      </w:r>
      <w:r>
        <w:rPr>
          <w:rFonts w:ascii="Calibri" w:eastAsia="仿宋" w:hAnsi="Calibri" w:cs="Times New Roman"/>
          <w:sz w:val="24"/>
          <w:szCs w:val="24"/>
          <w:lang/>
        </w:rPr>
        <w:t>516*313*37.3mm</w:t>
      </w:r>
      <w:r>
        <w:rPr>
          <w:rFonts w:ascii="Calibri" w:eastAsia="仿宋" w:hAnsi="Calibri" w:cs="仿宋" w:hint="eastAsia"/>
          <w:sz w:val="24"/>
          <w:szCs w:val="24"/>
          <w:lang/>
        </w:rPr>
        <w:t>；整机材质：铝合金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冷扎钢板；外观色：银色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黑色；表面材质：钢化玻璃；安装方式：壁挂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吊挂，可选横屏</w:t>
      </w:r>
      <w:r>
        <w:rPr>
          <w:rFonts w:ascii="Calibri" w:eastAsia="仿宋" w:hAnsi="Calibri" w:cs="Times New Roman"/>
          <w:sz w:val="24"/>
          <w:szCs w:val="24"/>
          <w:lang/>
        </w:rPr>
        <w:t>/</w:t>
      </w:r>
      <w:r>
        <w:rPr>
          <w:rFonts w:ascii="Calibri" w:eastAsia="仿宋" w:hAnsi="Calibri" w:cs="仿宋" w:hint="eastAsia"/>
          <w:sz w:val="24"/>
          <w:szCs w:val="24"/>
          <w:lang/>
        </w:rPr>
        <w:t>竖屏；最大功耗：＜</w:t>
      </w:r>
      <w:r>
        <w:rPr>
          <w:rFonts w:ascii="Calibri" w:eastAsia="仿宋" w:hAnsi="Calibri" w:cs="Times New Roman"/>
          <w:sz w:val="24"/>
          <w:szCs w:val="24"/>
          <w:lang/>
        </w:rPr>
        <w:t>40W</w:t>
      </w:r>
      <w:r>
        <w:rPr>
          <w:rFonts w:ascii="Calibri" w:eastAsia="仿宋" w:hAnsi="Calibri" w:cs="仿宋" w:hint="eastAsia"/>
          <w:sz w:val="24"/>
          <w:szCs w:val="24"/>
          <w:lang/>
        </w:rPr>
        <w:t>（电源：</w:t>
      </w:r>
      <w:r>
        <w:rPr>
          <w:rFonts w:ascii="Calibri" w:eastAsia="仿宋" w:hAnsi="Calibri" w:cs="Times New Roman"/>
          <w:sz w:val="24"/>
          <w:szCs w:val="24"/>
          <w:lang/>
        </w:rPr>
        <w:t>220V</w:t>
      </w:r>
      <w:r>
        <w:rPr>
          <w:rFonts w:ascii="Calibri" w:eastAsia="仿宋" w:hAnsi="Calibri" w:cs="仿宋" w:hint="eastAsia"/>
          <w:sz w:val="24"/>
          <w:szCs w:val="24"/>
          <w:lang/>
        </w:rPr>
        <w:t>）；</w:t>
      </w:r>
      <w:r>
        <w:rPr>
          <w:rFonts w:ascii="Calibri" w:eastAsia="仿宋" w:hAnsi="Calibri" w:cs="Times New Roman"/>
          <w:sz w:val="24"/>
          <w:szCs w:val="24"/>
          <w:lang/>
        </w:rPr>
        <w:t>CPU</w:t>
      </w:r>
      <w:r>
        <w:rPr>
          <w:rFonts w:ascii="Calibri" w:eastAsia="仿宋" w:hAnsi="Calibri" w:cs="仿宋" w:hint="eastAsia"/>
          <w:sz w:val="24"/>
          <w:szCs w:val="24"/>
          <w:lang/>
        </w:rPr>
        <w:t>：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A40i </w:t>
      </w:r>
      <w:r>
        <w:rPr>
          <w:rFonts w:ascii="Calibri" w:eastAsia="仿宋" w:hAnsi="Calibri" w:cs="仿宋" w:hint="eastAsia"/>
          <w:sz w:val="24"/>
          <w:szCs w:val="24"/>
          <w:lang/>
        </w:rPr>
        <w:t>四核，主频大于等于</w:t>
      </w:r>
      <w:r>
        <w:rPr>
          <w:rFonts w:ascii="Calibri" w:eastAsia="仿宋" w:hAnsi="Calibri" w:cs="Times New Roman"/>
          <w:sz w:val="24"/>
          <w:szCs w:val="24"/>
          <w:lang/>
        </w:rPr>
        <w:t>1.2GHz</w:t>
      </w:r>
      <w:r>
        <w:rPr>
          <w:rFonts w:ascii="Calibri" w:eastAsia="仿宋" w:hAnsi="Calibri" w:cs="仿宋" w:hint="eastAsia"/>
          <w:sz w:val="24"/>
          <w:szCs w:val="24"/>
          <w:lang/>
        </w:rPr>
        <w:t>；内存：</w:t>
      </w:r>
      <w:r>
        <w:rPr>
          <w:rFonts w:ascii="Calibri" w:eastAsia="仿宋" w:hAnsi="Calibri" w:cs="Times New Roman"/>
          <w:sz w:val="24"/>
          <w:szCs w:val="24"/>
          <w:lang/>
        </w:rPr>
        <w:t xml:space="preserve">DDR-III 1G </w:t>
      </w:r>
      <w:r>
        <w:rPr>
          <w:rFonts w:ascii="Calibri" w:eastAsia="仿宋" w:hAnsi="Calibri" w:cs="仿宋" w:hint="eastAsia"/>
          <w:sz w:val="24"/>
          <w:szCs w:val="24"/>
          <w:lang/>
        </w:rPr>
        <w:t>；尺寸：</w:t>
      </w:r>
      <w:r>
        <w:rPr>
          <w:rFonts w:ascii="Calibri" w:eastAsia="仿宋" w:hAnsi="Calibri" w:cs="Times New Roman"/>
          <w:sz w:val="24"/>
          <w:szCs w:val="24"/>
          <w:lang/>
        </w:rPr>
        <w:t>21.5</w:t>
      </w:r>
      <w:r>
        <w:rPr>
          <w:rFonts w:ascii="Calibri" w:eastAsia="仿宋" w:hAnsi="Calibri" w:cs="仿宋" w:hint="eastAsia"/>
          <w:sz w:val="24"/>
          <w:szCs w:val="24"/>
          <w:lang/>
        </w:rPr>
        <w:t>寸；屏幕比例：</w:t>
      </w:r>
      <w:r>
        <w:rPr>
          <w:rFonts w:ascii="Calibri" w:eastAsia="仿宋" w:hAnsi="Calibri" w:cs="Times New Roman"/>
          <w:sz w:val="24"/>
          <w:szCs w:val="24"/>
          <w:lang/>
        </w:rPr>
        <w:t>16</w:t>
      </w:r>
      <w:r>
        <w:rPr>
          <w:rFonts w:ascii="Calibri" w:eastAsia="仿宋" w:hAnsi="Calibri" w:cs="仿宋" w:hint="eastAsia"/>
          <w:sz w:val="24"/>
          <w:szCs w:val="24"/>
          <w:lang/>
        </w:rPr>
        <w:t>：</w:t>
      </w:r>
      <w:r>
        <w:rPr>
          <w:rFonts w:ascii="Calibri" w:eastAsia="仿宋" w:hAnsi="Calibri" w:cs="Times New Roman"/>
          <w:sz w:val="24"/>
          <w:szCs w:val="24"/>
          <w:lang/>
        </w:rPr>
        <w:t>9</w:t>
      </w:r>
      <w:r>
        <w:rPr>
          <w:rFonts w:ascii="Calibri" w:eastAsia="仿宋" w:hAnsi="Calibri" w:cs="仿宋" w:hint="eastAsia"/>
          <w:sz w:val="24"/>
          <w:szCs w:val="24"/>
          <w:lang/>
        </w:rPr>
        <w:t>；内置存储：</w:t>
      </w:r>
      <w:r>
        <w:rPr>
          <w:rFonts w:ascii="Calibri" w:eastAsia="仿宋" w:hAnsi="Calibri" w:cs="Times New Roman"/>
          <w:sz w:val="24"/>
          <w:szCs w:val="24"/>
          <w:lang/>
        </w:rPr>
        <w:t>16G</w:t>
      </w:r>
      <w:r>
        <w:rPr>
          <w:rFonts w:ascii="Calibri" w:eastAsia="仿宋" w:hAnsi="Calibri" w:cs="仿宋" w:hint="eastAsia"/>
          <w:sz w:val="24"/>
          <w:szCs w:val="24"/>
          <w:lang/>
        </w:rPr>
        <w:t>；分辨率大于等于：</w:t>
      </w:r>
      <w:r>
        <w:rPr>
          <w:rFonts w:ascii="Calibri" w:eastAsia="仿宋" w:hAnsi="Calibri" w:cs="Times New Roman"/>
          <w:sz w:val="24"/>
          <w:szCs w:val="24"/>
          <w:lang/>
        </w:rPr>
        <w:t>1920*1080</w:t>
      </w:r>
      <w:r>
        <w:rPr>
          <w:rFonts w:ascii="Calibri" w:eastAsia="仿宋" w:hAnsi="Calibri" w:cs="仿宋" w:hint="eastAsia"/>
          <w:sz w:val="24"/>
          <w:szCs w:val="24"/>
          <w:lang/>
        </w:rPr>
        <w:t>；</w:t>
      </w:r>
      <w:r>
        <w:rPr>
          <w:rFonts w:ascii="Calibri" w:eastAsia="仿宋" w:hAnsi="Calibri" w:cs="Times New Roman"/>
          <w:sz w:val="24"/>
          <w:szCs w:val="24"/>
          <w:lang/>
        </w:rPr>
        <w:t>Android 7.1</w:t>
      </w:r>
      <w:r>
        <w:rPr>
          <w:rFonts w:ascii="Calibri" w:eastAsia="仿宋" w:hAnsi="Calibri" w:cs="仿宋" w:hint="eastAsia"/>
          <w:sz w:val="24"/>
          <w:szCs w:val="24"/>
          <w:lang/>
        </w:rPr>
        <w:t>及以上；显示区域大于等于：</w:t>
      </w:r>
      <w:r>
        <w:rPr>
          <w:rFonts w:ascii="Calibri" w:eastAsia="仿宋" w:hAnsi="Calibri" w:cs="Times New Roman"/>
          <w:sz w:val="24"/>
          <w:szCs w:val="24"/>
          <w:lang/>
        </w:rPr>
        <w:t>476.64</w:t>
      </w:r>
      <w:r>
        <w:rPr>
          <w:rFonts w:ascii="Calibri" w:eastAsia="仿宋" w:hAnsi="Calibri" w:cs="仿宋" w:hint="eastAsia"/>
          <w:sz w:val="24"/>
          <w:szCs w:val="24"/>
          <w:lang/>
        </w:rPr>
        <w:t>×</w:t>
      </w:r>
      <w:r>
        <w:rPr>
          <w:rFonts w:ascii="Calibri" w:eastAsia="仿宋" w:hAnsi="Calibri" w:cs="Times New Roman"/>
          <w:sz w:val="24"/>
          <w:szCs w:val="24"/>
          <w:lang/>
        </w:rPr>
        <w:t>268.11mm</w:t>
      </w:r>
      <w:r>
        <w:rPr>
          <w:rFonts w:ascii="Calibri" w:eastAsia="仿宋" w:hAnsi="Calibri" w:cs="仿宋" w:hint="eastAsia"/>
          <w:sz w:val="24"/>
          <w:szCs w:val="24"/>
          <w:lang/>
        </w:rPr>
        <w:t>；接口至少包含：</w:t>
      </w:r>
      <w:r>
        <w:rPr>
          <w:rFonts w:ascii="Calibri" w:eastAsia="仿宋" w:hAnsi="Calibri" w:cs="Times New Roman"/>
          <w:sz w:val="24"/>
          <w:szCs w:val="24"/>
          <w:lang/>
        </w:rPr>
        <w:t>USB*2</w:t>
      </w:r>
      <w:r>
        <w:rPr>
          <w:rFonts w:ascii="Calibri" w:eastAsia="仿宋" w:hAnsi="Calibri" w:cs="仿宋" w:hint="eastAsia"/>
          <w:sz w:val="24"/>
          <w:szCs w:val="24"/>
          <w:lang/>
        </w:rPr>
        <w:t>、</w:t>
      </w:r>
      <w:r>
        <w:rPr>
          <w:rFonts w:ascii="Calibri" w:eastAsia="仿宋" w:hAnsi="Calibri" w:cs="Times New Roman"/>
          <w:sz w:val="24"/>
          <w:szCs w:val="24"/>
          <w:lang/>
        </w:rPr>
        <w:t>RJ45</w:t>
      </w:r>
      <w:r>
        <w:rPr>
          <w:rFonts w:ascii="Calibri" w:eastAsia="仿宋" w:hAnsi="Calibri" w:cs="仿宋" w:hint="eastAsia"/>
          <w:sz w:val="24"/>
          <w:szCs w:val="24"/>
          <w:lang/>
        </w:rPr>
        <w:t>、</w:t>
      </w:r>
      <w:r>
        <w:rPr>
          <w:rFonts w:ascii="Calibri" w:eastAsia="仿宋" w:hAnsi="Calibri" w:cs="Times New Roman"/>
          <w:sz w:val="24"/>
          <w:szCs w:val="24"/>
          <w:lang/>
        </w:rPr>
        <w:t>TF</w:t>
      </w:r>
      <w:r>
        <w:rPr>
          <w:rFonts w:ascii="Calibri" w:eastAsia="仿宋" w:hAnsi="Calibri" w:cs="仿宋" w:hint="eastAsia"/>
          <w:sz w:val="24"/>
          <w:szCs w:val="24"/>
          <w:lang/>
        </w:rPr>
        <w:t>卡、</w:t>
      </w:r>
      <w:r>
        <w:rPr>
          <w:rFonts w:ascii="Calibri" w:eastAsia="仿宋" w:hAnsi="Calibri" w:cs="Times New Roman"/>
          <w:sz w:val="24"/>
          <w:szCs w:val="24"/>
          <w:lang/>
        </w:rPr>
        <w:t>HDMI</w:t>
      </w:r>
      <w:r>
        <w:rPr>
          <w:rFonts w:ascii="Calibri" w:eastAsia="仿宋" w:hAnsi="Calibri" w:cs="仿宋" w:hint="eastAsia"/>
          <w:sz w:val="24"/>
          <w:szCs w:val="24"/>
          <w:lang/>
        </w:rPr>
        <w:t>等；面板类型：</w:t>
      </w:r>
      <w:r>
        <w:rPr>
          <w:rFonts w:ascii="Calibri" w:eastAsia="仿宋" w:hAnsi="Calibri" w:cs="Times New Roman"/>
          <w:sz w:val="24"/>
          <w:szCs w:val="24"/>
          <w:lang/>
        </w:rPr>
        <w:t>LED</w:t>
      </w:r>
      <w:r>
        <w:rPr>
          <w:rFonts w:ascii="Calibri" w:eastAsia="仿宋" w:hAnsi="Calibri" w:cs="仿宋" w:hint="eastAsia"/>
          <w:sz w:val="24"/>
          <w:szCs w:val="24"/>
          <w:lang/>
        </w:rPr>
        <w:t>；亮度大于等于</w:t>
      </w:r>
      <w:r>
        <w:rPr>
          <w:rFonts w:ascii="Calibri" w:eastAsia="仿宋" w:hAnsi="Calibri" w:cs="Times New Roman"/>
          <w:sz w:val="24"/>
          <w:szCs w:val="24"/>
          <w:lang/>
        </w:rPr>
        <w:t>450cd/m</w:t>
      </w:r>
      <w:r>
        <w:rPr>
          <w:rFonts w:ascii="Calibri" w:eastAsia="仿宋" w:hAnsi="Calibri" w:cs="仿宋" w:hint="eastAsia"/>
          <w:sz w:val="24"/>
          <w:szCs w:val="24"/>
          <w:lang/>
        </w:rPr>
        <w:t>²；对比度</w:t>
      </w:r>
      <w:r>
        <w:rPr>
          <w:rFonts w:ascii="Calibri" w:eastAsia="仿宋" w:hAnsi="Calibri" w:cs="Times New Roman"/>
          <w:sz w:val="24"/>
          <w:szCs w:val="24"/>
          <w:lang/>
        </w:rPr>
        <w:t>1000</w:t>
      </w:r>
      <w:r>
        <w:rPr>
          <w:rFonts w:ascii="Calibri" w:eastAsia="仿宋" w:hAnsi="Calibri" w:cs="仿宋" w:hint="eastAsia"/>
          <w:sz w:val="24"/>
          <w:szCs w:val="24"/>
          <w:lang/>
        </w:rPr>
        <w:t>：</w:t>
      </w:r>
      <w:r>
        <w:rPr>
          <w:rFonts w:ascii="Calibri" w:eastAsia="仿宋" w:hAnsi="Calibri" w:cs="Times New Roman"/>
          <w:sz w:val="24"/>
          <w:szCs w:val="24"/>
          <w:lang/>
        </w:rPr>
        <w:t>1</w:t>
      </w:r>
      <w:r>
        <w:rPr>
          <w:rFonts w:ascii="Calibri" w:eastAsia="仿宋" w:hAnsi="Calibri" w:cs="仿宋" w:hint="eastAsia"/>
          <w:sz w:val="24"/>
          <w:szCs w:val="24"/>
          <w:lang/>
        </w:rPr>
        <w:t>。</w:t>
      </w:r>
    </w:p>
    <w:p w:rsidR="0023509A" w:rsidRDefault="0023509A">
      <w:pPr>
        <w:jc w:val="center"/>
        <w:rPr>
          <w:rFonts w:ascii="宋体" w:hAnsi="宋体"/>
          <w:b/>
          <w:sz w:val="36"/>
          <w:szCs w:val="36"/>
        </w:rPr>
      </w:pP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★人员特殊资质要求：</w:t>
      </w:r>
    </w:p>
    <w:p w:rsidR="0023509A" w:rsidRDefault="00B47D29">
      <w:pPr>
        <w:numPr>
          <w:ilvl w:val="0"/>
          <w:numId w:val="2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投标方需要提供本单位职工高空作业证。</w:t>
      </w:r>
    </w:p>
    <w:p w:rsidR="0023509A" w:rsidRDefault="00B47D29">
      <w:pPr>
        <w:numPr>
          <w:ilvl w:val="0"/>
          <w:numId w:val="2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投标方需要提供本单位职工低压电工证。</w:t>
      </w:r>
    </w:p>
    <w:p w:rsidR="0023509A" w:rsidRDefault="00B47D29">
      <w:p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★其它要求：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投标方所投价格包含本项目人工费、安装费、调试费、各类材料费（双绞线、电源线、线槽等等）、信息系统对接费</w:t>
      </w:r>
      <w:bookmarkStart w:id="0" w:name="_GoBack"/>
      <w:bookmarkEnd w:id="0"/>
      <w:r>
        <w:rPr>
          <w:rFonts w:ascii="Calibri" w:eastAsia="仿宋" w:hAnsi="Calibri" w:cs="仿宋" w:hint="eastAsia"/>
          <w:sz w:val="24"/>
          <w:szCs w:val="24"/>
          <w:lang/>
        </w:rPr>
        <w:t>等，项目实施过程中产生的一切费用。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中标方所供商品为全新未开封产品，不得提供返修机、翻新机等，商品生产日期与中标日期间隔不得超过六个月；如商品内含软件或操作系统，商品软件版本不得低于投标日官方公布版本。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中标方在项目实施工过程中产生的所有垃圾，需中标方自行带走处理，不得丢弃在施工现场或采购人垃圾桶中。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中标方在项目实施</w:t>
      </w:r>
      <w:r>
        <w:rPr>
          <w:rFonts w:ascii="Calibri" w:eastAsia="仿宋" w:hAnsi="Calibri" w:cs="仿宋" w:hint="eastAsia"/>
          <w:sz w:val="24"/>
          <w:szCs w:val="24"/>
          <w:lang/>
        </w:rPr>
        <w:t>工过程中每日结束后需要将施工现场卫生打扫干净；工具或材料等带离施工现场，如发生材料被盗等事件需由中标方自行承担损失。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中标方在项目实施工过程中需尽量避免影响采购人患者及家属，禁止与采购人职工、患者或患者家属产生纠纷或群体性事件。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中标方在项目实施工过程中需安排专人负责现场安全，同时需要与采购人签定</w:t>
      </w:r>
      <w:r>
        <w:rPr>
          <w:rFonts w:ascii="Calibri" w:eastAsia="仿宋" w:hAnsi="Calibri" w:cs="仿宋" w:hint="eastAsia"/>
          <w:sz w:val="24"/>
          <w:szCs w:val="24"/>
          <w:lang/>
        </w:rPr>
        <w:lastRenderedPageBreak/>
        <w:t>安全生产协议书，如果项目施工过程中发生安全事故，采购人无责。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中标方在接到中标通知书后，</w:t>
      </w:r>
      <w:r>
        <w:rPr>
          <w:rFonts w:ascii="Calibri" w:eastAsia="仿宋" w:hAnsi="Calibri" w:cs="Times New Roman"/>
          <w:sz w:val="24"/>
          <w:szCs w:val="24"/>
          <w:lang/>
        </w:rPr>
        <w:t>5</w:t>
      </w:r>
      <w:r>
        <w:rPr>
          <w:rFonts w:ascii="Calibri" w:eastAsia="仿宋" w:hAnsi="Calibri" w:cs="仿宋" w:hint="eastAsia"/>
          <w:sz w:val="24"/>
          <w:szCs w:val="24"/>
          <w:lang/>
        </w:rPr>
        <w:t>个工作日内完成合同签定，</w:t>
      </w:r>
      <w:r>
        <w:rPr>
          <w:rFonts w:ascii="Calibri" w:eastAsia="仿宋" w:hAnsi="Calibri" w:cs="Times New Roman"/>
          <w:sz w:val="24"/>
          <w:szCs w:val="24"/>
          <w:lang/>
        </w:rPr>
        <w:t>7</w:t>
      </w:r>
      <w:r>
        <w:rPr>
          <w:rFonts w:ascii="Calibri" w:eastAsia="仿宋" w:hAnsi="Calibri" w:cs="仿宋" w:hint="eastAsia"/>
          <w:sz w:val="24"/>
          <w:szCs w:val="24"/>
          <w:lang/>
        </w:rPr>
        <w:t>个工作日内与采购人安全生产办公室签定安全施工协议；</w:t>
      </w:r>
      <w:r>
        <w:rPr>
          <w:rFonts w:ascii="Calibri" w:eastAsia="仿宋" w:hAnsi="Calibri" w:cs="Times New Roman"/>
          <w:sz w:val="24"/>
          <w:szCs w:val="24"/>
          <w:lang/>
        </w:rPr>
        <w:t>10</w:t>
      </w:r>
      <w:r>
        <w:rPr>
          <w:rFonts w:ascii="Calibri" w:eastAsia="仿宋" w:hAnsi="Calibri" w:cs="仿宋" w:hint="eastAsia"/>
          <w:sz w:val="24"/>
          <w:szCs w:val="24"/>
          <w:lang/>
        </w:rPr>
        <w:t>个工作日内提供中标所有商品并入场施工，如超期</w:t>
      </w:r>
      <w:r>
        <w:rPr>
          <w:rFonts w:ascii="Calibri" w:eastAsia="仿宋" w:hAnsi="Calibri" w:cs="仿宋" w:hint="eastAsia"/>
          <w:sz w:val="24"/>
          <w:szCs w:val="24"/>
          <w:lang/>
        </w:rPr>
        <w:t>未完成，采购人有权无责解除合同。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中标方施工工期不得超过</w:t>
      </w:r>
      <w:r>
        <w:rPr>
          <w:rFonts w:ascii="Calibri" w:eastAsia="仿宋" w:hAnsi="Calibri" w:cs="Times New Roman"/>
          <w:sz w:val="24"/>
          <w:szCs w:val="24"/>
          <w:lang/>
        </w:rPr>
        <w:t>15</w:t>
      </w:r>
      <w:r>
        <w:rPr>
          <w:rFonts w:ascii="Calibri" w:eastAsia="仿宋" w:hAnsi="Calibri" w:cs="仿宋" w:hint="eastAsia"/>
          <w:sz w:val="24"/>
          <w:szCs w:val="24"/>
          <w:lang/>
        </w:rPr>
        <w:t>个工作日，如超期未完成，按合同总金额千分之一每天扣罚。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ascii="Calibri" w:eastAsia="仿宋" w:hAnsi="Calibri" w:cs="仿宋" w:hint="eastAsia"/>
          <w:sz w:val="24"/>
          <w:szCs w:val="24"/>
          <w:lang/>
        </w:rPr>
        <w:t>中标方提供商品试用期为</w:t>
      </w:r>
      <w:r>
        <w:rPr>
          <w:rFonts w:ascii="Calibri" w:eastAsia="仿宋" w:hAnsi="Calibri" w:cs="Times New Roman"/>
          <w:sz w:val="24"/>
          <w:szCs w:val="24"/>
          <w:lang/>
        </w:rPr>
        <w:t>3</w:t>
      </w:r>
      <w:r>
        <w:rPr>
          <w:rFonts w:ascii="Calibri" w:eastAsia="仿宋" w:hAnsi="Calibri" w:cs="仿宋" w:hint="eastAsia"/>
          <w:sz w:val="24"/>
          <w:szCs w:val="24"/>
          <w:lang/>
        </w:rPr>
        <w:t>个月。</w:t>
      </w:r>
    </w:p>
    <w:p w:rsidR="0023509A" w:rsidRDefault="00B47D29">
      <w:pPr>
        <w:numPr>
          <w:ilvl w:val="0"/>
          <w:numId w:val="3"/>
        </w:numPr>
        <w:spacing w:before="120" w:after="120"/>
        <w:jc w:val="left"/>
      </w:pPr>
      <w:r>
        <w:rPr>
          <w:rFonts w:hint="eastAsia"/>
        </w:rPr>
        <w:t>付款周期：验收合格后一次性付清。</w:t>
      </w:r>
    </w:p>
    <w:p w:rsidR="0023509A" w:rsidRDefault="0023509A"/>
    <w:p w:rsidR="0023509A" w:rsidRDefault="0023509A"/>
    <w:p w:rsidR="0023509A" w:rsidRDefault="00B47D29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>
        <w:rPr>
          <w:rFonts w:asciiTheme="minorEastAsia" w:hAnsiTheme="minorEastAsia" w:hint="eastAsia"/>
          <w:b/>
          <w:sz w:val="28"/>
          <w:szCs w:val="44"/>
        </w:rPr>
        <w:t>一、投标</w:t>
      </w:r>
      <w:r>
        <w:rPr>
          <w:rFonts w:asciiTheme="minorEastAsia" w:hAnsiTheme="minorEastAsia"/>
          <w:b/>
          <w:sz w:val="28"/>
          <w:szCs w:val="44"/>
        </w:rPr>
        <w:t>函</w:t>
      </w:r>
    </w:p>
    <w:p w:rsidR="0023509A" w:rsidRDefault="00B47D29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“”</w:t>
      </w:r>
      <w:r>
        <w:rPr>
          <w:rFonts w:asciiTheme="minorEastAsia" w:hAnsiTheme="minorEastAsia"/>
          <w:color w:val="000000"/>
          <w:sz w:val="28"/>
          <w:szCs w:val="28"/>
        </w:rPr>
        <w:t>项目</w:t>
      </w: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</w:t>
      </w:r>
      <w:r>
        <w:rPr>
          <w:rFonts w:asciiTheme="minorEastAsia" w:hAnsiTheme="minorEastAsia"/>
          <w:color w:val="000000"/>
          <w:sz w:val="28"/>
          <w:szCs w:val="28"/>
        </w:rPr>
        <w:t>(</w:t>
      </w:r>
      <w:r>
        <w:rPr>
          <w:rFonts w:asciiTheme="minorEastAsia" w:hAnsiTheme="minorEastAsia"/>
          <w:color w:val="000000"/>
          <w:sz w:val="28"/>
          <w:szCs w:val="28"/>
        </w:rPr>
        <w:t>项目编号</w:t>
      </w:r>
      <w:r>
        <w:rPr>
          <w:rFonts w:asciiTheme="minorEastAsia" w:hAnsiTheme="minorEastAsia"/>
          <w:color w:val="000000"/>
          <w:sz w:val="28"/>
          <w:szCs w:val="28"/>
        </w:rPr>
        <w:t>:)</w:t>
      </w:r>
      <w:r>
        <w:rPr>
          <w:rFonts w:asciiTheme="minorEastAsia" w:hAnsiTheme="minorEastAsia"/>
          <w:color w:val="000000"/>
          <w:sz w:val="28"/>
          <w:szCs w:val="28"/>
        </w:rPr>
        <w:t>，决定参加贵单位组织的本项目</w:t>
      </w: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。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1</w:t>
      </w:r>
      <w:r>
        <w:rPr>
          <w:rFonts w:asciiTheme="minorEastAsia" w:hAnsiTheme="minorEastAsia"/>
          <w:color w:val="000000"/>
          <w:sz w:val="28"/>
          <w:szCs w:val="28"/>
        </w:rPr>
        <w:t>、我方自愿按照</w:t>
      </w: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文件规定的各项要求向采购人提供所需货物、服务，总报价为</w:t>
      </w:r>
      <w:r>
        <w:rPr>
          <w:rFonts w:asciiTheme="minorEastAsia" w:hAnsiTheme="minorEastAsia"/>
          <w:color w:val="000000"/>
          <w:sz w:val="28"/>
          <w:szCs w:val="28"/>
        </w:rPr>
        <w:t>:</w:t>
      </w:r>
      <w:r>
        <w:rPr>
          <w:rFonts w:asciiTheme="minorEastAsia" w:hAnsiTheme="minorEastAsia"/>
          <w:color w:val="000000"/>
          <w:sz w:val="28"/>
          <w:szCs w:val="28"/>
        </w:rPr>
        <w:t>人民币元</w:t>
      </w:r>
      <w:r>
        <w:rPr>
          <w:rFonts w:asciiTheme="minorEastAsia" w:hAnsiTheme="minorEastAsia"/>
          <w:color w:val="000000"/>
          <w:sz w:val="28"/>
          <w:szCs w:val="28"/>
        </w:rPr>
        <w:t>(</w:t>
      </w:r>
      <w:r>
        <w:rPr>
          <w:rFonts w:asciiTheme="minorEastAsia" w:hAnsiTheme="minorEastAsia"/>
          <w:color w:val="000000"/>
          <w:sz w:val="28"/>
          <w:szCs w:val="28"/>
        </w:rPr>
        <w:t>大写</w:t>
      </w:r>
      <w:r>
        <w:rPr>
          <w:rFonts w:asciiTheme="minorEastAsia" w:hAnsiTheme="minorEastAsia"/>
          <w:color w:val="000000"/>
          <w:sz w:val="28"/>
          <w:szCs w:val="28"/>
        </w:rPr>
        <w:t>:</w:t>
      </w:r>
      <w:r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2</w:t>
      </w:r>
      <w:r>
        <w:rPr>
          <w:rFonts w:asciiTheme="minorEastAsia" w:hAnsiTheme="minorEastAsia"/>
          <w:color w:val="000000"/>
          <w:sz w:val="28"/>
          <w:szCs w:val="28"/>
        </w:rPr>
        <w:t>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3</w:t>
      </w:r>
      <w:r>
        <w:rPr>
          <w:rFonts w:asciiTheme="minorEastAsia" w:hAnsiTheme="minorEastAsia"/>
          <w:color w:val="000000"/>
          <w:sz w:val="28"/>
          <w:szCs w:val="28"/>
        </w:rPr>
        <w:t>、我方为本项目提交的响应文件</w:t>
      </w:r>
      <w:r>
        <w:rPr>
          <w:rFonts w:asciiTheme="minorEastAsia" w:hAnsiTheme="minorEastAsia" w:hint="eastAsia"/>
          <w:color w:val="000000"/>
          <w:sz w:val="28"/>
          <w:szCs w:val="28"/>
        </w:rPr>
        <w:t>1</w:t>
      </w:r>
      <w:r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</w:t>
      </w:r>
      <w:r>
        <w:rPr>
          <w:rFonts w:asciiTheme="minorEastAsia" w:hAnsiTheme="minorEastAsia" w:hint="eastAsia"/>
          <w:color w:val="000000"/>
          <w:sz w:val="28"/>
          <w:szCs w:val="28"/>
        </w:rPr>
        <w:t>1</w:t>
      </w:r>
      <w:r>
        <w:rPr>
          <w:rFonts w:asciiTheme="minorEastAsia" w:hAnsiTheme="minorEastAsia" w:hint="eastAsia"/>
          <w:color w:val="000000"/>
          <w:sz w:val="28"/>
          <w:szCs w:val="28"/>
        </w:rPr>
        <w:t>正）。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6</w:t>
      </w:r>
      <w:r>
        <w:rPr>
          <w:rFonts w:asciiTheme="minorEastAsia" w:hAnsiTheme="minorEastAsia"/>
          <w:color w:val="000000"/>
          <w:sz w:val="28"/>
          <w:szCs w:val="28"/>
        </w:rPr>
        <w:t>、我方如成交，承诺将按照</w:t>
      </w: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>
        <w:rPr>
          <w:rFonts w:asciiTheme="minorEastAsia" w:hAnsiTheme="minorEastAsia"/>
          <w:color w:val="000000"/>
          <w:sz w:val="28"/>
          <w:szCs w:val="28"/>
        </w:rPr>
        <w:t>，如不按</w:t>
      </w: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23509A" w:rsidRDefault="00B47D29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7.</w:t>
      </w:r>
      <w:r>
        <w:rPr>
          <w:rFonts w:asciiTheme="minorEastAsia" w:hAnsiTheme="minorEastAsia"/>
          <w:color w:val="000000"/>
          <w:sz w:val="28"/>
          <w:szCs w:val="28"/>
        </w:rPr>
        <w:t>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23509A" w:rsidRDefault="0023509A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23509A" w:rsidRDefault="00B47D29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询价供应商名称（盖章）：</w:t>
      </w:r>
    </w:p>
    <w:p w:rsidR="0023509A" w:rsidRDefault="00B47D29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23509A" w:rsidRDefault="00B47D29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23509A" w:rsidRDefault="00B47D29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23509A" w:rsidRDefault="00B47D29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</w:p>
    <w:p w:rsidR="0023509A" w:rsidRDefault="00B47D29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二、法定代表人身份证明书</w:t>
      </w:r>
    </w:p>
    <w:p w:rsidR="0023509A" w:rsidRDefault="00B47D29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>
        <w:rPr>
          <w:rFonts w:ascii="宋体" w:hAnsi="宋体" w:cs="宋体" w:hint="eastAsia"/>
          <w:sz w:val="28"/>
          <w:szCs w:val="28"/>
          <w:u w:val="single"/>
          <w:lang w:val="zh-CN"/>
        </w:rPr>
        <w:t>单位名称：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______________________________</w:t>
      </w:r>
    </w:p>
    <w:p w:rsidR="0023509A" w:rsidRDefault="00B47D29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>
        <w:rPr>
          <w:rFonts w:ascii="宋体" w:hAnsi="宋体" w:cs="宋体" w:hint="eastAsia"/>
          <w:sz w:val="28"/>
          <w:szCs w:val="28"/>
          <w:u w:val="single"/>
          <w:lang w:val="zh-CN"/>
        </w:rPr>
        <w:t>地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址：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______________________________</w:t>
      </w:r>
    </w:p>
    <w:p w:rsidR="0023509A" w:rsidRDefault="00B47D29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>
        <w:rPr>
          <w:rFonts w:ascii="宋体" w:hAnsi="宋体" w:cs="宋体" w:hint="eastAsia"/>
          <w:sz w:val="28"/>
          <w:szCs w:val="28"/>
          <w:u w:val="single"/>
          <w:lang w:val="zh-CN"/>
        </w:rPr>
        <w:t>姓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_______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_______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职务：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__________</w:t>
      </w:r>
    </w:p>
    <w:p w:rsidR="0023509A" w:rsidRDefault="00B47D29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>
        <w:rPr>
          <w:rFonts w:ascii="宋体" w:hAnsi="宋体" w:cs="宋体" w:hint="eastAsia"/>
          <w:sz w:val="28"/>
          <w:szCs w:val="28"/>
          <w:u w:val="single"/>
          <w:lang w:val="zh-CN"/>
        </w:rPr>
        <w:t>系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__________ (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供应商名称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)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的法定代表人（负责人）。</w:t>
      </w:r>
    </w:p>
    <w:p w:rsidR="0023509A" w:rsidRDefault="00B47D29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特</w:t>
      </w:r>
      <w:r>
        <w:rPr>
          <w:rFonts w:ascii="宋体" w:hAnsi="宋体" w:cs="宋体" w:hint="eastAsia"/>
          <w:sz w:val="28"/>
          <w:szCs w:val="28"/>
          <w:lang w:val="zh-CN"/>
        </w:rPr>
        <w:t>此证明。</w:t>
      </w:r>
    </w:p>
    <w:p w:rsidR="0023509A" w:rsidRDefault="0023509A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23509A" w:rsidRDefault="00B47D29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>
        <w:rPr>
          <w:rFonts w:ascii="宋体"/>
          <w:sz w:val="28"/>
          <w:szCs w:val="28"/>
          <w:lang w:val="zh-CN"/>
        </w:rPr>
        <w:t>后附：法定代表人身份证复印件</w:t>
      </w:r>
    </w:p>
    <w:p w:rsidR="0023509A" w:rsidRDefault="00B47D29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val="zh-CN"/>
        </w:rPr>
        <w:t>供应商名称：</w:t>
      </w:r>
      <w:r>
        <w:rPr>
          <w:rFonts w:ascii="宋体" w:hAnsi="宋体" w:cs="宋体"/>
          <w:sz w:val="28"/>
          <w:szCs w:val="28"/>
          <w:u w:val="single"/>
          <w:lang w:val="zh-CN"/>
        </w:rPr>
        <w:t>XXXX</w:t>
      </w:r>
      <w:r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23509A" w:rsidRDefault="00B47D29">
      <w:pPr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/>
          <w:sz w:val="28"/>
          <w:szCs w:val="28"/>
          <w:u w:val="single"/>
        </w:rPr>
        <w:t>XX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>XX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u w:val="single"/>
        </w:rPr>
        <w:t>XX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23509A" w:rsidRDefault="0023509A">
      <w:pPr>
        <w:jc w:val="right"/>
        <w:rPr>
          <w:rFonts w:ascii="宋体" w:hAnsi="宋体" w:cs="宋体"/>
          <w:sz w:val="28"/>
          <w:szCs w:val="28"/>
        </w:rPr>
      </w:pPr>
    </w:p>
    <w:p w:rsidR="0023509A" w:rsidRDefault="0023509A">
      <w:pPr>
        <w:jc w:val="right"/>
        <w:rPr>
          <w:sz w:val="28"/>
          <w:szCs w:val="28"/>
        </w:rPr>
      </w:pPr>
    </w:p>
    <w:p w:rsidR="0023509A" w:rsidRDefault="00B47D29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注：（</w:t>
      </w:r>
      <w:r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）法定代表人参与投标适用。</w:t>
      </w:r>
    </w:p>
    <w:p w:rsidR="0023509A" w:rsidRDefault="00B47D29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2</w:t>
      </w:r>
      <w:r>
        <w:rPr>
          <w:rFonts w:ascii="宋体" w:eastAsia="宋体" w:hAnsi="宋体" w:cs="Times New Roman" w:hint="eastAsia"/>
          <w:b/>
          <w:sz w:val="28"/>
          <w:szCs w:val="28"/>
        </w:rPr>
        <w:t>）法定代表人身份证复印件加盖投标人公章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23509A" w:rsidRDefault="00B47D29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23509A" w:rsidRDefault="0023509A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23509A" w:rsidRDefault="0023509A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23509A" w:rsidRDefault="00B47D29" w:rsidP="00E34D38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lastRenderedPageBreak/>
        <w:t>法定代表人授权书</w:t>
      </w:r>
    </w:p>
    <w:p w:rsidR="0023509A" w:rsidRDefault="0023509A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23509A" w:rsidRDefault="0023509A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23509A" w:rsidRDefault="00B47D29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</w:t>
      </w:r>
      <w:r>
        <w:rPr>
          <w:rFonts w:ascii="宋体" w:eastAsia="宋体" w:hAnsi="宋体" w:cs="Times New Roman" w:hint="eastAsia"/>
          <w:sz w:val="24"/>
        </w:rPr>
        <w:t>：</w:t>
      </w:r>
    </w:p>
    <w:p w:rsidR="0023509A" w:rsidRDefault="00B47D2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本授权声明：（供应商名称）（法定代表人姓名、职务）授权（被授权人姓名、职务）为我方</w:t>
      </w:r>
      <w:r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“”（招标编号：</w:t>
      </w:r>
      <w:r>
        <w:rPr>
          <w:rFonts w:ascii="宋体" w:eastAsia="宋体" w:hAnsi="宋体" w:cs="Times New Roman" w:hint="eastAsia"/>
          <w:sz w:val="24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）谈判活动的合法代表，以我方名义全权处理该项目有关投标、签订合同以及执行合同等一切事宜。</w:t>
      </w:r>
    </w:p>
    <w:p w:rsidR="0023509A" w:rsidRDefault="00B47D2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23509A" w:rsidRDefault="0023509A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23509A" w:rsidRDefault="0023509A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23509A" w:rsidRDefault="00B47D29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法定代表人（签字）：</w:t>
      </w:r>
    </w:p>
    <w:p w:rsidR="0023509A" w:rsidRDefault="00B47D29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23509A" w:rsidRDefault="00B47D29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23509A" w:rsidRDefault="00B47D29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23509A" w:rsidRDefault="0023509A">
      <w:pPr>
        <w:spacing w:line="400" w:lineRule="exact"/>
        <w:rPr>
          <w:rFonts w:ascii="宋体" w:eastAsia="宋体" w:hAnsi="宋体" w:cs="Times New Roman"/>
          <w:sz w:val="32"/>
        </w:rPr>
      </w:pPr>
    </w:p>
    <w:p w:rsidR="0023509A" w:rsidRDefault="0023509A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</w:p>
    <w:p w:rsidR="0023509A" w:rsidRDefault="00B47D29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</w:t>
      </w:r>
      <w:r>
        <w:rPr>
          <w:rFonts w:ascii="宋体" w:eastAsia="宋体" w:hAnsi="宋体" w:cs="Times New Roman" w:hint="eastAsia"/>
          <w:b/>
          <w:sz w:val="24"/>
        </w:rPr>
        <w:t>1</w:t>
      </w:r>
      <w:r>
        <w:rPr>
          <w:rFonts w:ascii="宋体" w:eastAsia="宋体" w:hAnsi="宋体" w:cs="Times New Roman" w:hint="eastAsia"/>
          <w:b/>
          <w:sz w:val="24"/>
        </w:rPr>
        <w:t>）法定代表人不参与投标而委托代理人投标适用。</w:t>
      </w:r>
    </w:p>
    <w:p w:rsidR="0023509A" w:rsidRDefault="00B47D29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</w:t>
      </w:r>
      <w:r>
        <w:rPr>
          <w:rFonts w:ascii="宋体" w:eastAsia="宋体" w:hAnsi="宋体" w:cs="Times New Roman" w:hint="eastAsia"/>
          <w:b/>
          <w:sz w:val="24"/>
        </w:rPr>
        <w:t>2</w:t>
      </w:r>
      <w:r>
        <w:rPr>
          <w:rFonts w:ascii="宋体" w:eastAsia="宋体" w:hAnsi="宋体" w:cs="Times New Roman" w:hint="eastAsia"/>
          <w:b/>
          <w:sz w:val="24"/>
        </w:rPr>
        <w:t>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23509A" w:rsidRDefault="0023509A"/>
    <w:p w:rsidR="0023509A" w:rsidRDefault="0023509A"/>
    <w:p w:rsidR="0023509A" w:rsidRDefault="00B47D29" w:rsidP="00E34D38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23509A" w:rsidRDefault="0023509A">
      <w:pPr>
        <w:spacing w:line="360" w:lineRule="auto"/>
        <w:rPr>
          <w:rFonts w:ascii="宋体" w:eastAsia="宋体" w:hAnsi="宋体" w:cs="宋体"/>
        </w:rPr>
      </w:pPr>
    </w:p>
    <w:p w:rsidR="0023509A" w:rsidRDefault="00B47D29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致：</w:t>
      </w:r>
      <w:r>
        <w:rPr>
          <w:rFonts w:ascii="宋体" w:eastAsia="宋体" w:hAnsi="宋体" w:cs="宋体" w:hint="eastAsia"/>
          <w:sz w:val="24"/>
        </w:rPr>
        <w:t xml:space="preserve">                </w:t>
      </w:r>
    </w:p>
    <w:p w:rsidR="0023509A" w:rsidRDefault="00B47D2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本公司（公司名称）参加（项目名称）的投标活动，现承诺我公司在参加政府采购活动前三年内，在经营活动中没有重大违法记录。</w:t>
      </w:r>
    </w:p>
    <w:p w:rsidR="0023509A" w:rsidRDefault="00B47D2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如违反以上承诺，本公司愿承担一切法律责任。</w:t>
      </w:r>
    </w:p>
    <w:p w:rsidR="0023509A" w:rsidRDefault="0023509A">
      <w:pPr>
        <w:rPr>
          <w:rFonts w:ascii="宋体" w:eastAsia="宋体" w:hAnsi="宋体" w:cs="宋体"/>
        </w:rPr>
      </w:pPr>
    </w:p>
    <w:p w:rsidR="0023509A" w:rsidRDefault="0023509A">
      <w:pPr>
        <w:rPr>
          <w:rFonts w:ascii="宋体" w:eastAsia="宋体" w:hAnsi="宋体" w:cs="宋体"/>
        </w:rPr>
      </w:pPr>
    </w:p>
    <w:p w:rsidR="0023509A" w:rsidRDefault="0023509A">
      <w:pPr>
        <w:rPr>
          <w:rFonts w:ascii="宋体" w:eastAsia="宋体" w:hAnsi="宋体" w:cs="宋体"/>
        </w:rPr>
      </w:pPr>
    </w:p>
    <w:p w:rsidR="0023509A" w:rsidRDefault="0023509A">
      <w:pPr>
        <w:rPr>
          <w:rFonts w:ascii="宋体" w:eastAsia="宋体" w:hAnsi="宋体" w:cs="宋体"/>
        </w:rPr>
      </w:pPr>
    </w:p>
    <w:p w:rsidR="0023509A" w:rsidRDefault="00B47D29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23509A" w:rsidRDefault="0023509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23509A" w:rsidRDefault="00B47D29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23509A" w:rsidRDefault="0023509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23509A" w:rsidRDefault="00B47D29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23509A" w:rsidRDefault="0023509A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p w:rsidR="0023509A" w:rsidRDefault="0023509A">
      <w:pPr>
        <w:widowControl/>
        <w:spacing w:line="480" w:lineRule="atLeast"/>
        <w:ind w:firstLineChars="200" w:firstLine="542"/>
        <w:jc w:val="center"/>
        <w:rPr>
          <w:rFonts w:ascii="宋体" w:eastAsia="宋体" w:hAnsi="宋体" w:cs="宋体"/>
          <w:b/>
          <w:bCs/>
          <w:color w:val="545454"/>
          <w:kern w:val="0"/>
          <w:sz w:val="27"/>
          <w:szCs w:val="27"/>
        </w:rPr>
      </w:pPr>
    </w:p>
    <w:p w:rsidR="0023509A" w:rsidRDefault="0023509A">
      <w:pPr>
        <w:widowControl/>
        <w:spacing w:line="480" w:lineRule="atLeast"/>
        <w:ind w:firstLineChars="200" w:firstLine="542"/>
        <w:jc w:val="center"/>
        <w:rPr>
          <w:rFonts w:ascii="宋体" w:eastAsia="宋体" w:hAnsi="宋体" w:cs="宋体"/>
          <w:b/>
          <w:bCs/>
          <w:color w:val="545454"/>
          <w:kern w:val="0"/>
          <w:sz w:val="27"/>
          <w:szCs w:val="27"/>
        </w:rPr>
      </w:pPr>
    </w:p>
    <w:p w:rsidR="0023509A" w:rsidRDefault="00B47D29">
      <w:pPr>
        <w:widowControl/>
        <w:spacing w:line="480" w:lineRule="atLeast"/>
        <w:ind w:firstLineChars="200" w:firstLine="542"/>
        <w:jc w:val="center"/>
        <w:rPr>
          <w:rFonts w:ascii="宋体" w:eastAsia="宋体" w:hAnsi="宋体" w:cs="宋体"/>
          <w:b/>
          <w:bCs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27"/>
          <w:szCs w:val="27"/>
        </w:rPr>
        <w:t>其他材料</w:t>
      </w:r>
    </w:p>
    <w:p w:rsidR="0023509A" w:rsidRDefault="00B47D29">
      <w:pPr>
        <w:widowControl/>
        <w:spacing w:line="480" w:lineRule="atLeast"/>
        <w:ind w:firstLineChars="200" w:firstLine="542"/>
        <w:jc w:val="center"/>
        <w:rPr>
          <w:rFonts w:ascii="宋体" w:eastAsia="宋体" w:hAnsi="宋体" w:cs="宋体"/>
          <w:b/>
          <w:bCs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545454"/>
          <w:kern w:val="0"/>
          <w:sz w:val="27"/>
          <w:szCs w:val="27"/>
        </w:rPr>
        <w:t>（格式自拟）</w:t>
      </w:r>
    </w:p>
    <w:sectPr w:rsidR="0023509A" w:rsidSect="0023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29" w:rsidRDefault="00B47D29" w:rsidP="00E34D38">
      <w:r>
        <w:separator/>
      </w:r>
    </w:p>
  </w:endnote>
  <w:endnote w:type="continuationSeparator" w:id="1">
    <w:p w:rsidR="00B47D29" w:rsidRDefault="00B47D29" w:rsidP="00E3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29" w:rsidRDefault="00B47D29" w:rsidP="00E34D38">
      <w:r>
        <w:separator/>
      </w:r>
    </w:p>
  </w:footnote>
  <w:footnote w:type="continuationSeparator" w:id="1">
    <w:p w:rsidR="00B47D29" w:rsidRDefault="00B47D29" w:rsidP="00E34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5775A"/>
    <w:multiLevelType w:val="multilevel"/>
    <w:tmpl w:val="9A45775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CBE1B001"/>
    <w:multiLevelType w:val="multilevel"/>
    <w:tmpl w:val="CBE1B00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3BE373A"/>
    <w:multiLevelType w:val="multilevel"/>
    <w:tmpl w:val="73BE373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566C51"/>
    <w:rsid w:val="00027F5C"/>
    <w:rsid w:val="00044C9D"/>
    <w:rsid w:val="00057669"/>
    <w:rsid w:val="00096D14"/>
    <w:rsid w:val="00161362"/>
    <w:rsid w:val="00210E93"/>
    <w:rsid w:val="0023509A"/>
    <w:rsid w:val="002A66B0"/>
    <w:rsid w:val="002F53D0"/>
    <w:rsid w:val="002F5A4D"/>
    <w:rsid w:val="00353372"/>
    <w:rsid w:val="003D187E"/>
    <w:rsid w:val="004A4D04"/>
    <w:rsid w:val="004C6D6D"/>
    <w:rsid w:val="004E720E"/>
    <w:rsid w:val="00512105"/>
    <w:rsid w:val="0055694B"/>
    <w:rsid w:val="00566C51"/>
    <w:rsid w:val="005D6ABB"/>
    <w:rsid w:val="006757A6"/>
    <w:rsid w:val="00692B00"/>
    <w:rsid w:val="006E57A6"/>
    <w:rsid w:val="007F7F1D"/>
    <w:rsid w:val="008036CC"/>
    <w:rsid w:val="00865730"/>
    <w:rsid w:val="008A07B3"/>
    <w:rsid w:val="008F380A"/>
    <w:rsid w:val="009744EB"/>
    <w:rsid w:val="009834E3"/>
    <w:rsid w:val="009B37F9"/>
    <w:rsid w:val="009D3153"/>
    <w:rsid w:val="009E205F"/>
    <w:rsid w:val="00A14869"/>
    <w:rsid w:val="00A33B18"/>
    <w:rsid w:val="00A46F94"/>
    <w:rsid w:val="00AF54A8"/>
    <w:rsid w:val="00B47D29"/>
    <w:rsid w:val="00B712F8"/>
    <w:rsid w:val="00B76E58"/>
    <w:rsid w:val="00BB3035"/>
    <w:rsid w:val="00BB40C2"/>
    <w:rsid w:val="00BD7F30"/>
    <w:rsid w:val="00C32F29"/>
    <w:rsid w:val="00C44E7E"/>
    <w:rsid w:val="00CE1870"/>
    <w:rsid w:val="00D85AFA"/>
    <w:rsid w:val="00DE019D"/>
    <w:rsid w:val="00DF272D"/>
    <w:rsid w:val="00E1263F"/>
    <w:rsid w:val="00E34D38"/>
    <w:rsid w:val="00E64B06"/>
    <w:rsid w:val="00ED68EA"/>
    <w:rsid w:val="00EE1BAD"/>
    <w:rsid w:val="00EF4F4B"/>
    <w:rsid w:val="00F417FE"/>
    <w:rsid w:val="00FB0A54"/>
    <w:rsid w:val="00FB1116"/>
    <w:rsid w:val="16AA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3509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23509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35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235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3509A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23509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3509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350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657</Words>
  <Characters>3745</Characters>
  <Application>Microsoft Office Word</Application>
  <DocSecurity>0</DocSecurity>
  <Lines>31</Lines>
  <Paragraphs>8</Paragraphs>
  <ScaleCrop>false</ScaleCrop>
  <Company>Microsoft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2026-05-07T08:49:00Z</dcterms:created>
  <dcterms:modified xsi:type="dcterms:W3CDTF">2026-05-22T08:42:00Z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752370903F4348AAA99BCCA465A4F2BD_12</vt:lpwstr>
  </property>
</Properties>
</file>